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6D9" w:rsidRPr="00A775EF" w:rsidRDefault="00A775EF" w:rsidP="00A775EF">
      <w:pPr>
        <w:ind w:left="-450" w:right="-900"/>
        <w:rPr>
          <w:rFonts w:ascii="Bookman Old Style" w:hAnsi="Bookman Old Style"/>
        </w:rPr>
      </w:pPr>
      <w:r w:rsidRPr="00A775EF">
        <w:rPr>
          <w:rFonts w:ascii="Bookman Old Style" w:hAnsi="Bookman Old Style"/>
          <w:b/>
          <w:bCs/>
          <w:noProof/>
        </w:rPr>
        <w:drawing>
          <wp:anchor distT="0" distB="0" distL="114300" distR="114300" simplePos="0" relativeHeight="251658240" behindDoc="0" locked="0" layoutInCell="1" allowOverlap="1">
            <wp:simplePos x="0" y="0"/>
            <wp:positionH relativeFrom="margin">
              <wp:posOffset>-381000</wp:posOffset>
            </wp:positionH>
            <wp:positionV relativeFrom="margin">
              <wp:posOffset>-733425</wp:posOffset>
            </wp:positionV>
            <wp:extent cx="7052310" cy="1724025"/>
            <wp:effectExtent l="0" t="0" r="0" b="9525"/>
            <wp:wrapSquare wrapText="bothSides"/>
            <wp:docPr id="646803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52310" cy="1724025"/>
                    </a:xfrm>
                    <a:prstGeom prst="rect">
                      <a:avLst/>
                    </a:prstGeom>
                    <a:noFill/>
                  </pic:spPr>
                </pic:pic>
              </a:graphicData>
            </a:graphic>
          </wp:anchor>
        </w:drawing>
      </w:r>
      <w:r w:rsidRPr="00A775EF">
        <w:rPr>
          <w:rFonts w:ascii="Bookman Old Style" w:hAnsi="Bookman Old Style"/>
          <w:b/>
          <w:bCs/>
        </w:rPr>
        <w:t>No:</w:t>
      </w:r>
      <w:r w:rsidRPr="00A775EF">
        <w:rPr>
          <w:rFonts w:ascii="Bookman Old Style" w:hAnsi="Bookman Old Style"/>
        </w:rPr>
        <w:t xml:space="preserve"> KNNL/KPD/KNP/PB/TND/</w:t>
      </w:r>
      <w:r w:rsidR="00E700B3">
        <w:rPr>
          <w:rFonts w:ascii="Bookman Old Style" w:hAnsi="Bookman Old Style"/>
        </w:rPr>
        <w:t>WI-3888</w:t>
      </w:r>
      <w:r w:rsidRPr="00A775EF">
        <w:rPr>
          <w:rFonts w:ascii="Bookman Old Style" w:hAnsi="Bookman Old Style"/>
        </w:rPr>
        <w:t>/</w:t>
      </w:r>
      <w:r w:rsidR="007247EF">
        <w:rPr>
          <w:rFonts w:ascii="Bookman Old Style" w:hAnsi="Bookman Old Style"/>
        </w:rPr>
        <w:t>Call-3</w:t>
      </w:r>
      <w:r w:rsidR="00043551">
        <w:rPr>
          <w:rFonts w:ascii="Bookman Old Style" w:hAnsi="Bookman Old Style"/>
        </w:rPr>
        <w:t>/2026-27</w:t>
      </w:r>
      <w:r w:rsidRPr="00A775EF">
        <w:rPr>
          <w:rFonts w:ascii="Bookman Old Style" w:hAnsi="Bookman Old Style"/>
        </w:rPr>
        <w:t>/</w:t>
      </w:r>
      <w:r w:rsidR="00816633">
        <w:rPr>
          <w:rFonts w:ascii="Bookman Old Style" w:hAnsi="Bookman Old Style"/>
        </w:rPr>
        <w:t>570</w:t>
      </w:r>
      <w:r w:rsidR="00043551">
        <w:rPr>
          <w:rFonts w:ascii="Bookman Old Style" w:hAnsi="Bookman Old Style"/>
        </w:rPr>
        <w:t xml:space="preserve"> </w:t>
      </w:r>
      <w:r w:rsidR="004F62D4">
        <w:rPr>
          <w:rFonts w:ascii="Bookman Old Style" w:hAnsi="Bookman Old Style"/>
        </w:rPr>
        <w:t xml:space="preserve">   </w:t>
      </w:r>
      <w:r w:rsidR="007247EF">
        <w:rPr>
          <w:rFonts w:ascii="Bookman Old Style" w:hAnsi="Bookman Old Style"/>
        </w:rPr>
        <w:t xml:space="preserve">  </w:t>
      </w:r>
      <w:r w:rsidR="0015789F">
        <w:rPr>
          <w:rFonts w:ascii="Bookman Old Style" w:hAnsi="Bookman Old Style"/>
        </w:rPr>
        <w:t xml:space="preserve">      </w:t>
      </w:r>
      <w:r w:rsidRPr="00A775EF">
        <w:rPr>
          <w:rFonts w:ascii="Bookman Old Style" w:hAnsi="Bookman Old Style"/>
          <w:b/>
          <w:bCs/>
        </w:rPr>
        <w:t>Date:</w:t>
      </w:r>
      <w:r w:rsidR="00DB74E9">
        <w:rPr>
          <w:rFonts w:ascii="Bookman Old Style" w:hAnsi="Bookman Old Style"/>
          <w:b/>
          <w:bCs/>
        </w:rPr>
        <w:t xml:space="preserve"> </w:t>
      </w:r>
      <w:r w:rsidR="007247EF">
        <w:rPr>
          <w:rFonts w:ascii="Bookman Old Style" w:hAnsi="Bookman Old Style"/>
          <w:b/>
          <w:bCs/>
        </w:rPr>
        <w:t>2</w:t>
      </w:r>
      <w:r w:rsidR="0089446E">
        <w:rPr>
          <w:rFonts w:ascii="Bookman Old Style" w:hAnsi="Bookman Old Style"/>
          <w:b/>
          <w:bCs/>
        </w:rPr>
        <w:t>2</w:t>
      </w:r>
      <w:r w:rsidR="00DB74E9">
        <w:rPr>
          <w:rFonts w:ascii="Bookman Old Style" w:hAnsi="Bookman Old Style"/>
          <w:b/>
          <w:bCs/>
        </w:rPr>
        <w:t>.06.2026</w:t>
      </w:r>
    </w:p>
    <w:p w:rsidR="00A775EF" w:rsidRPr="00A775EF" w:rsidRDefault="00A775EF" w:rsidP="00A775EF">
      <w:pPr>
        <w:spacing w:after="0"/>
        <w:jc w:val="center"/>
        <w:rPr>
          <w:rFonts w:ascii="Bookman Old Style" w:hAnsi="Bookman Old Style" w:cs="Arial"/>
          <w:b/>
          <w:u w:val="single"/>
        </w:rPr>
      </w:pPr>
      <w:r w:rsidRPr="00A775EF">
        <w:rPr>
          <w:rFonts w:ascii="Bookman Old Style" w:hAnsi="Bookman Old Style" w:cs="Arial"/>
          <w:b/>
          <w:u w:val="single"/>
        </w:rPr>
        <w:t>SHORT TERM - PERCENTAGE TENDER NOTIFICATION</w:t>
      </w:r>
    </w:p>
    <w:p w:rsidR="00A775EF" w:rsidRPr="00A775EF" w:rsidRDefault="00A775EF" w:rsidP="00A775EF">
      <w:pPr>
        <w:jc w:val="center"/>
        <w:rPr>
          <w:rFonts w:ascii="Bookman Old Style" w:hAnsi="Bookman Old Style" w:cs="Arial"/>
          <w:b/>
        </w:rPr>
      </w:pPr>
      <w:r w:rsidRPr="00A775EF">
        <w:rPr>
          <w:rFonts w:ascii="Bookman Old Style" w:hAnsi="Bookman Old Style" w:cs="Arial"/>
          <w:b/>
        </w:rPr>
        <w:t>(Through KPP Portal only)</w:t>
      </w:r>
    </w:p>
    <w:p w:rsidR="00A775EF" w:rsidRPr="00A775EF" w:rsidRDefault="00A775EF" w:rsidP="00E700B3">
      <w:pPr>
        <w:spacing w:line="276" w:lineRule="auto"/>
        <w:ind w:right="-63" w:firstLine="720"/>
        <w:jc w:val="both"/>
        <w:rPr>
          <w:rFonts w:ascii="Bookman Old Style" w:hAnsi="Bookman Old Style" w:cs="Arial"/>
          <w:bCs/>
        </w:rPr>
      </w:pPr>
      <w:r w:rsidRPr="00A775EF">
        <w:rPr>
          <w:rFonts w:ascii="Bookman Old Style" w:hAnsi="Bookman Old Style" w:cs="Arial"/>
          <w:bCs/>
        </w:rPr>
        <w:t>Electronic percentage tender through KPP Portal platform is invited by the Executive Engineer, KNNL, Kalasa Project Division, Khanapur, Belagavi on behalf of the Managing Director, KNNL Bangalore from eligible KPWD/CPWD Class-I &amp; Above contractor for taking up following work.</w:t>
      </w:r>
    </w:p>
    <w:p w:rsidR="00A775EF" w:rsidRPr="00A775EF" w:rsidRDefault="00A775EF" w:rsidP="00E700B3">
      <w:pPr>
        <w:ind w:right="-63"/>
        <w:jc w:val="both"/>
        <w:rPr>
          <w:rFonts w:ascii="Bookman Old Style" w:hAnsi="Bookman Old Style" w:cs="Arial"/>
          <w:bCs/>
        </w:rPr>
      </w:pPr>
      <w:r w:rsidRPr="00A775EF">
        <w:rPr>
          <w:rFonts w:ascii="Bookman Old Style" w:hAnsi="Bookman Old Style" w:cs="Arial"/>
          <w:bCs/>
        </w:rPr>
        <w:tab/>
        <w:t xml:space="preserve">   The tenderers are required to apply in two cover system (as per KTTP act 2000) consisting of technical bid (Cover No. I) and financial bid (Cover No. II). One containing scanned EMD and particulars as mentioned under instructions to the tenderer vide Cover– I and other containing financial details of the tender which will be opened only if the tender is found to be qualified to execute the tendered work.</w:t>
      </w:r>
    </w:p>
    <w:p w:rsidR="00A775EF" w:rsidRPr="00A775EF" w:rsidRDefault="00A775EF" w:rsidP="00E700B3">
      <w:pPr>
        <w:ind w:right="-63"/>
        <w:rPr>
          <w:rFonts w:ascii="Bookman Old Style" w:hAnsi="Bookman Old Style" w:cs="Arial"/>
          <w:b/>
        </w:rPr>
      </w:pPr>
      <w:r w:rsidRPr="00A775EF">
        <w:rPr>
          <w:rFonts w:ascii="Bookman Old Style" w:hAnsi="Bookman Old Style" w:cs="Arial"/>
          <w:bCs/>
        </w:rPr>
        <w:t>STATEMENT SHOWING THE DETAILS OF THE WORKS PUT TO TENDER UNDER KPP PORTAL</w:t>
      </w:r>
      <w:r w:rsidRPr="00A775EF">
        <w:rPr>
          <w:rFonts w:ascii="Bookman Old Style" w:hAnsi="Bookman Old Style" w:cs="Arial"/>
          <w:bCs/>
        </w:rPr>
        <w:tab/>
      </w:r>
    </w:p>
    <w:tbl>
      <w:tblPr>
        <w:tblW w:w="105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880"/>
        <w:gridCol w:w="1597"/>
        <w:gridCol w:w="900"/>
        <w:gridCol w:w="1373"/>
        <w:gridCol w:w="1476"/>
        <w:gridCol w:w="1764"/>
      </w:tblGrid>
      <w:tr w:rsidR="00A775EF" w:rsidRPr="00A775EF" w:rsidTr="008C175E">
        <w:tc>
          <w:tcPr>
            <w:tcW w:w="540" w:type="dxa"/>
            <w:vAlign w:val="center"/>
          </w:tcPr>
          <w:p w:rsidR="00A775EF" w:rsidRPr="00A775EF" w:rsidRDefault="00A775EF" w:rsidP="009834AB">
            <w:pPr>
              <w:jc w:val="center"/>
              <w:rPr>
                <w:rFonts w:ascii="Bookman Old Style" w:hAnsi="Bookman Old Style" w:cs="Arial"/>
                <w:b/>
                <w:sz w:val="20"/>
              </w:rPr>
            </w:pPr>
            <w:r w:rsidRPr="00A775EF">
              <w:rPr>
                <w:rFonts w:ascii="Bookman Old Style" w:hAnsi="Bookman Old Style" w:cs="Arial"/>
                <w:b/>
                <w:sz w:val="20"/>
              </w:rPr>
              <w:t>Sl. No</w:t>
            </w:r>
          </w:p>
        </w:tc>
        <w:tc>
          <w:tcPr>
            <w:tcW w:w="2880" w:type="dxa"/>
            <w:vAlign w:val="center"/>
          </w:tcPr>
          <w:p w:rsidR="00A775EF" w:rsidRPr="00A775EF" w:rsidRDefault="00A775EF" w:rsidP="009834AB">
            <w:pPr>
              <w:jc w:val="center"/>
              <w:rPr>
                <w:rFonts w:ascii="Bookman Old Style" w:hAnsi="Bookman Old Style" w:cs="Arial"/>
                <w:b/>
                <w:sz w:val="20"/>
              </w:rPr>
            </w:pPr>
            <w:r w:rsidRPr="00A775EF">
              <w:rPr>
                <w:rFonts w:ascii="Bookman Old Style" w:hAnsi="Bookman Old Style" w:cs="Arial"/>
                <w:b/>
                <w:sz w:val="20"/>
              </w:rPr>
              <w:t>Name of Work</w:t>
            </w:r>
          </w:p>
        </w:tc>
        <w:tc>
          <w:tcPr>
            <w:tcW w:w="1597" w:type="dxa"/>
            <w:vAlign w:val="center"/>
          </w:tcPr>
          <w:p w:rsidR="00A775EF" w:rsidRPr="00A775EF" w:rsidRDefault="00A775EF" w:rsidP="009834AB">
            <w:pPr>
              <w:jc w:val="center"/>
              <w:rPr>
                <w:rFonts w:ascii="Bookman Old Style" w:hAnsi="Bookman Old Style" w:cs="Arial"/>
                <w:b/>
                <w:sz w:val="20"/>
              </w:rPr>
            </w:pPr>
            <w:r w:rsidRPr="00A775EF">
              <w:rPr>
                <w:rFonts w:ascii="Bookman Old Style" w:hAnsi="Bookman Old Style" w:cs="Arial"/>
                <w:b/>
                <w:sz w:val="20"/>
              </w:rPr>
              <w:t>Approximate amount put to tender Rs. in Lakhs</w:t>
            </w:r>
            <w:r>
              <w:rPr>
                <w:rFonts w:ascii="Bookman Old Style" w:hAnsi="Bookman Old Style" w:cs="Arial"/>
                <w:b/>
                <w:sz w:val="20"/>
              </w:rPr>
              <w:t xml:space="preserve"> (Excluding GST)</w:t>
            </w:r>
          </w:p>
        </w:tc>
        <w:tc>
          <w:tcPr>
            <w:tcW w:w="900" w:type="dxa"/>
            <w:vAlign w:val="center"/>
          </w:tcPr>
          <w:p w:rsidR="00A775EF" w:rsidRPr="00A775EF" w:rsidRDefault="00A775EF" w:rsidP="009834AB">
            <w:pPr>
              <w:jc w:val="center"/>
              <w:rPr>
                <w:rFonts w:ascii="Bookman Old Style" w:hAnsi="Bookman Old Style" w:cs="Arial"/>
                <w:b/>
                <w:sz w:val="20"/>
              </w:rPr>
            </w:pPr>
            <w:r w:rsidRPr="00A775EF">
              <w:rPr>
                <w:rFonts w:ascii="Bookman Old Style" w:hAnsi="Bookman Old Style" w:cs="Arial"/>
                <w:b/>
                <w:sz w:val="20"/>
              </w:rPr>
              <w:t>EMD Rs. in Lakhs</w:t>
            </w:r>
          </w:p>
        </w:tc>
        <w:tc>
          <w:tcPr>
            <w:tcW w:w="1373" w:type="dxa"/>
            <w:vAlign w:val="center"/>
          </w:tcPr>
          <w:p w:rsidR="00A775EF" w:rsidRPr="00A775EF" w:rsidRDefault="00A775EF" w:rsidP="00021776">
            <w:pPr>
              <w:jc w:val="center"/>
              <w:rPr>
                <w:rFonts w:ascii="Bookman Old Style" w:hAnsi="Bookman Old Style" w:cs="Arial"/>
                <w:b/>
                <w:sz w:val="20"/>
              </w:rPr>
            </w:pPr>
            <w:r w:rsidRPr="00A775EF">
              <w:rPr>
                <w:rFonts w:ascii="Bookman Old Style" w:hAnsi="Bookman Old Style" w:cs="Arial"/>
                <w:b/>
                <w:sz w:val="20"/>
              </w:rPr>
              <w:t xml:space="preserve">Tender Processing feeRs. </w:t>
            </w:r>
          </w:p>
        </w:tc>
        <w:tc>
          <w:tcPr>
            <w:tcW w:w="1476" w:type="dxa"/>
            <w:vAlign w:val="center"/>
          </w:tcPr>
          <w:p w:rsidR="00A775EF" w:rsidRPr="00A775EF" w:rsidRDefault="00A775EF" w:rsidP="009834AB">
            <w:pPr>
              <w:jc w:val="center"/>
              <w:rPr>
                <w:rFonts w:ascii="Bookman Old Style" w:hAnsi="Bookman Old Style" w:cs="Arial"/>
                <w:b/>
                <w:sz w:val="20"/>
              </w:rPr>
            </w:pPr>
            <w:r w:rsidRPr="00A775EF">
              <w:rPr>
                <w:rFonts w:ascii="Bookman Old Style" w:hAnsi="Bookman Old Style" w:cs="Arial"/>
                <w:b/>
                <w:sz w:val="20"/>
              </w:rPr>
              <w:t>Stipulated period of Completion</w:t>
            </w:r>
          </w:p>
        </w:tc>
        <w:tc>
          <w:tcPr>
            <w:tcW w:w="1764" w:type="dxa"/>
            <w:vAlign w:val="center"/>
          </w:tcPr>
          <w:p w:rsidR="00A775EF" w:rsidRPr="00A775EF" w:rsidRDefault="00A775EF" w:rsidP="009834AB">
            <w:pPr>
              <w:jc w:val="center"/>
              <w:rPr>
                <w:rFonts w:ascii="Bookman Old Style" w:hAnsi="Bookman Old Style" w:cs="Arial"/>
                <w:b/>
                <w:sz w:val="20"/>
              </w:rPr>
            </w:pPr>
            <w:r w:rsidRPr="00A775EF">
              <w:rPr>
                <w:rFonts w:ascii="Bookman Old Style" w:hAnsi="Bookman Old Style" w:cs="Arial"/>
                <w:b/>
                <w:sz w:val="20"/>
              </w:rPr>
              <w:t>Category / Class of Contractors</w:t>
            </w:r>
          </w:p>
        </w:tc>
      </w:tr>
      <w:tr w:rsidR="00A775EF" w:rsidRPr="00A775EF" w:rsidTr="008C175E">
        <w:trPr>
          <w:trHeight w:val="710"/>
        </w:trPr>
        <w:tc>
          <w:tcPr>
            <w:tcW w:w="540" w:type="dxa"/>
            <w:vAlign w:val="center"/>
          </w:tcPr>
          <w:p w:rsidR="00A775EF" w:rsidRPr="00021776" w:rsidRDefault="00A775EF" w:rsidP="009834AB">
            <w:pPr>
              <w:jc w:val="center"/>
              <w:rPr>
                <w:rFonts w:ascii="Bookman Old Style" w:hAnsi="Bookman Old Style" w:cs="Arial"/>
                <w:b/>
                <w:bCs/>
                <w:sz w:val="20"/>
              </w:rPr>
            </w:pPr>
            <w:r w:rsidRPr="00021776">
              <w:rPr>
                <w:rFonts w:ascii="Bookman Old Style" w:hAnsi="Bookman Old Style" w:cs="Arial"/>
                <w:b/>
                <w:bCs/>
                <w:sz w:val="20"/>
              </w:rPr>
              <w:t>1.</w:t>
            </w:r>
          </w:p>
        </w:tc>
        <w:tc>
          <w:tcPr>
            <w:tcW w:w="2880" w:type="dxa"/>
            <w:vAlign w:val="center"/>
          </w:tcPr>
          <w:p w:rsidR="00A775EF" w:rsidRPr="00021776" w:rsidRDefault="00A775EF" w:rsidP="009834AB">
            <w:pPr>
              <w:pStyle w:val="FootnoteText"/>
              <w:suppressAutoHyphens/>
              <w:rPr>
                <w:rFonts w:ascii="Bookman Old Style" w:hAnsi="Bookman Old Style"/>
                <w:sz w:val="26"/>
                <w:szCs w:val="26"/>
              </w:rPr>
            </w:pPr>
            <w:r w:rsidRPr="00021776">
              <w:rPr>
                <w:rFonts w:ascii="Bookman Old Style" w:hAnsi="Bookman Old Style"/>
                <w:sz w:val="22"/>
                <w:szCs w:val="22"/>
              </w:rPr>
              <w:t xml:space="preserve">Construction </w:t>
            </w:r>
            <w:r w:rsidR="00553A55" w:rsidRPr="00021776">
              <w:rPr>
                <w:rFonts w:ascii="Bookman Old Style" w:hAnsi="Bookman Old Style"/>
                <w:sz w:val="22"/>
                <w:szCs w:val="22"/>
              </w:rPr>
              <w:t>o</w:t>
            </w:r>
            <w:r w:rsidRPr="00021776">
              <w:rPr>
                <w:rFonts w:ascii="Bookman Old Style" w:hAnsi="Bookman Old Style"/>
                <w:sz w:val="22"/>
                <w:szCs w:val="22"/>
              </w:rPr>
              <w:t xml:space="preserve">f </w:t>
            </w:r>
            <w:r w:rsidR="00553A55" w:rsidRPr="00021776">
              <w:rPr>
                <w:rFonts w:ascii="Bookman Old Style" w:hAnsi="Bookman Old Style"/>
                <w:sz w:val="22"/>
                <w:szCs w:val="22"/>
              </w:rPr>
              <w:t>a</w:t>
            </w:r>
            <w:r w:rsidRPr="00021776">
              <w:rPr>
                <w:rFonts w:ascii="Bookman Old Style" w:hAnsi="Bookman Old Style"/>
                <w:sz w:val="22"/>
                <w:szCs w:val="22"/>
              </w:rPr>
              <w:t xml:space="preserve"> Bridge </w:t>
            </w:r>
            <w:r w:rsidR="00553A55" w:rsidRPr="00021776">
              <w:rPr>
                <w:rFonts w:ascii="Bookman Old Style" w:hAnsi="Bookman Old Style"/>
                <w:sz w:val="22"/>
                <w:szCs w:val="22"/>
              </w:rPr>
              <w:t>c</w:t>
            </w:r>
            <w:r w:rsidRPr="00021776">
              <w:rPr>
                <w:rFonts w:ascii="Bookman Old Style" w:hAnsi="Bookman Old Style"/>
                <w:sz w:val="22"/>
                <w:szCs w:val="22"/>
              </w:rPr>
              <w:t xml:space="preserve">um Barrage </w:t>
            </w:r>
            <w:r w:rsidR="00553A55" w:rsidRPr="00021776">
              <w:rPr>
                <w:rFonts w:ascii="Bookman Old Style" w:hAnsi="Bookman Old Style"/>
                <w:sz w:val="22"/>
                <w:szCs w:val="22"/>
              </w:rPr>
              <w:t>a</w:t>
            </w:r>
            <w:r w:rsidRPr="00021776">
              <w:rPr>
                <w:rFonts w:ascii="Bookman Old Style" w:hAnsi="Bookman Old Style"/>
                <w:sz w:val="22"/>
                <w:szCs w:val="22"/>
              </w:rPr>
              <w:t xml:space="preserve">cross </w:t>
            </w:r>
            <w:r w:rsidR="00553A55" w:rsidRPr="00021776">
              <w:rPr>
                <w:rFonts w:ascii="Bookman Old Style" w:hAnsi="Bookman Old Style"/>
                <w:sz w:val="22"/>
                <w:szCs w:val="22"/>
              </w:rPr>
              <w:t>t</w:t>
            </w:r>
            <w:r w:rsidRPr="00021776">
              <w:rPr>
                <w:rFonts w:ascii="Bookman Old Style" w:hAnsi="Bookman Old Style"/>
                <w:sz w:val="22"/>
                <w:szCs w:val="22"/>
              </w:rPr>
              <w:t>he Malaprabha River At</w:t>
            </w:r>
            <w:r w:rsidR="00043551">
              <w:rPr>
                <w:rFonts w:ascii="Bookman Old Style" w:hAnsi="Bookman Old Style"/>
                <w:sz w:val="22"/>
                <w:szCs w:val="22"/>
              </w:rPr>
              <w:t xml:space="preserve"> </w:t>
            </w:r>
            <w:r w:rsidRPr="00021776">
              <w:rPr>
                <w:rFonts w:ascii="Bookman Old Style" w:hAnsi="Bookman Old Style"/>
                <w:sz w:val="22"/>
                <w:szCs w:val="22"/>
              </w:rPr>
              <w:t>Chikkahattiholi</w:t>
            </w:r>
            <w:r w:rsidR="00043551">
              <w:rPr>
                <w:rFonts w:ascii="Bookman Old Style" w:hAnsi="Bookman Old Style"/>
                <w:sz w:val="22"/>
                <w:szCs w:val="22"/>
              </w:rPr>
              <w:t xml:space="preserve"> </w:t>
            </w:r>
            <w:r w:rsidR="00553A55" w:rsidRPr="00021776">
              <w:rPr>
                <w:rFonts w:ascii="Bookman Old Style" w:hAnsi="Bookman Old Style"/>
                <w:sz w:val="22"/>
                <w:szCs w:val="22"/>
              </w:rPr>
              <w:t>V</w:t>
            </w:r>
            <w:r w:rsidR="00043551">
              <w:rPr>
                <w:rFonts w:ascii="Bookman Old Style" w:hAnsi="Bookman Old Style"/>
                <w:sz w:val="22"/>
                <w:szCs w:val="22"/>
              </w:rPr>
              <w:t>illage</w:t>
            </w:r>
            <w:r w:rsidRPr="00021776">
              <w:rPr>
                <w:rFonts w:ascii="Bookman Old Style" w:hAnsi="Bookman Old Style"/>
                <w:sz w:val="22"/>
                <w:szCs w:val="22"/>
              </w:rPr>
              <w:t xml:space="preserve">, Khanapur Taluk, Belagavi District </w:t>
            </w:r>
            <w:r w:rsidR="00553A55" w:rsidRPr="00021776">
              <w:rPr>
                <w:rFonts w:ascii="Bookman Old Style" w:hAnsi="Bookman Old Style"/>
                <w:sz w:val="22"/>
                <w:szCs w:val="22"/>
              </w:rPr>
              <w:t>a</w:t>
            </w:r>
            <w:r w:rsidRPr="00021776">
              <w:rPr>
                <w:rFonts w:ascii="Bookman Old Style" w:hAnsi="Bookman Old Style"/>
                <w:sz w:val="22"/>
                <w:szCs w:val="22"/>
              </w:rPr>
              <w:t xml:space="preserve">long </w:t>
            </w:r>
            <w:r w:rsidR="00553A55" w:rsidRPr="00021776">
              <w:rPr>
                <w:rFonts w:ascii="Bookman Old Style" w:hAnsi="Bookman Old Style"/>
                <w:sz w:val="22"/>
                <w:szCs w:val="22"/>
              </w:rPr>
              <w:t>w</w:t>
            </w:r>
            <w:r w:rsidRPr="00021776">
              <w:rPr>
                <w:rFonts w:ascii="Bookman Old Style" w:hAnsi="Bookman Old Style"/>
                <w:sz w:val="22"/>
                <w:szCs w:val="22"/>
              </w:rPr>
              <w:t xml:space="preserve">ith </w:t>
            </w:r>
            <w:r w:rsidR="00553A55" w:rsidRPr="00021776">
              <w:rPr>
                <w:rFonts w:ascii="Bookman Old Style" w:hAnsi="Bookman Old Style"/>
                <w:sz w:val="22"/>
                <w:szCs w:val="22"/>
              </w:rPr>
              <w:t>a</w:t>
            </w:r>
            <w:r w:rsidRPr="00021776">
              <w:rPr>
                <w:rFonts w:ascii="Bookman Old Style" w:hAnsi="Bookman Old Style"/>
                <w:sz w:val="22"/>
                <w:szCs w:val="22"/>
              </w:rPr>
              <w:t xml:space="preserve">llied </w:t>
            </w:r>
            <w:r w:rsidR="00553A55" w:rsidRPr="00021776">
              <w:rPr>
                <w:rFonts w:ascii="Bookman Old Style" w:hAnsi="Bookman Old Style"/>
                <w:sz w:val="22"/>
                <w:szCs w:val="22"/>
              </w:rPr>
              <w:t>w</w:t>
            </w:r>
            <w:r w:rsidRPr="00021776">
              <w:rPr>
                <w:rFonts w:ascii="Bookman Old Style" w:hAnsi="Bookman Old Style"/>
                <w:sz w:val="22"/>
                <w:szCs w:val="22"/>
              </w:rPr>
              <w:t xml:space="preserve">orks </w:t>
            </w:r>
            <w:r w:rsidR="00553A55" w:rsidRPr="00021776">
              <w:rPr>
                <w:rFonts w:ascii="Bookman Old Style" w:hAnsi="Bookman Old Style"/>
                <w:sz w:val="22"/>
                <w:szCs w:val="22"/>
              </w:rPr>
              <w:t>i</w:t>
            </w:r>
            <w:r w:rsidRPr="00021776">
              <w:rPr>
                <w:rFonts w:ascii="Bookman Old Style" w:hAnsi="Bookman Old Style"/>
                <w:sz w:val="22"/>
                <w:szCs w:val="22"/>
              </w:rPr>
              <w:t>ncluding Sopanam, Left Bank Protection And Connecting Roads From</w:t>
            </w:r>
            <w:r w:rsidR="00043551">
              <w:rPr>
                <w:rFonts w:ascii="Bookman Old Style" w:hAnsi="Bookman Old Style"/>
                <w:sz w:val="22"/>
                <w:szCs w:val="22"/>
              </w:rPr>
              <w:t xml:space="preserve"> </w:t>
            </w:r>
            <w:r w:rsidRPr="00021776">
              <w:rPr>
                <w:rFonts w:ascii="Bookman Old Style" w:hAnsi="Bookman Old Style"/>
                <w:sz w:val="22"/>
                <w:szCs w:val="22"/>
              </w:rPr>
              <w:t>Chikkahattiholi</w:t>
            </w:r>
            <w:r w:rsidR="00043551">
              <w:rPr>
                <w:rFonts w:ascii="Bookman Old Style" w:hAnsi="Bookman Old Style"/>
                <w:sz w:val="22"/>
                <w:szCs w:val="22"/>
              </w:rPr>
              <w:t xml:space="preserve"> </w:t>
            </w:r>
            <w:r w:rsidRPr="00021776">
              <w:rPr>
                <w:rFonts w:ascii="Bookman Old Style" w:hAnsi="Bookman Old Style"/>
                <w:sz w:val="22"/>
                <w:szCs w:val="22"/>
              </w:rPr>
              <w:t>And</w:t>
            </w:r>
            <w:r w:rsidR="00043551">
              <w:rPr>
                <w:rFonts w:ascii="Bookman Old Style" w:hAnsi="Bookman Old Style"/>
                <w:sz w:val="22"/>
                <w:szCs w:val="22"/>
              </w:rPr>
              <w:t xml:space="preserve"> </w:t>
            </w:r>
            <w:r w:rsidRPr="00021776">
              <w:rPr>
                <w:rFonts w:ascii="Bookman Old Style" w:hAnsi="Bookman Old Style"/>
                <w:sz w:val="22"/>
                <w:szCs w:val="22"/>
              </w:rPr>
              <w:t xml:space="preserve">Karvinkoppa Villages </w:t>
            </w:r>
            <w:r w:rsidR="00553A55" w:rsidRPr="00021776">
              <w:rPr>
                <w:rFonts w:ascii="Bookman Old Style" w:hAnsi="Bookman Old Style"/>
                <w:sz w:val="22"/>
                <w:szCs w:val="22"/>
              </w:rPr>
              <w:t>t</w:t>
            </w:r>
            <w:r w:rsidRPr="00021776">
              <w:rPr>
                <w:rFonts w:ascii="Bookman Old Style" w:hAnsi="Bookman Old Style"/>
                <w:sz w:val="22"/>
                <w:szCs w:val="22"/>
              </w:rPr>
              <w:t xml:space="preserve">ogether With Operation And Maintenance </w:t>
            </w:r>
            <w:r w:rsidR="00553A55" w:rsidRPr="00021776">
              <w:rPr>
                <w:rFonts w:ascii="Bookman Old Style" w:hAnsi="Bookman Old Style"/>
                <w:sz w:val="22"/>
                <w:szCs w:val="22"/>
              </w:rPr>
              <w:t>f</w:t>
            </w:r>
            <w:r w:rsidRPr="00021776">
              <w:rPr>
                <w:rFonts w:ascii="Bookman Old Style" w:hAnsi="Bookman Old Style"/>
                <w:sz w:val="22"/>
                <w:szCs w:val="22"/>
              </w:rPr>
              <w:t>or a Period Of Five Years</w:t>
            </w:r>
            <w:r w:rsidR="00553A55" w:rsidRPr="00021776">
              <w:rPr>
                <w:rFonts w:ascii="Bookman Old Style" w:hAnsi="Bookman Old Style"/>
                <w:sz w:val="22"/>
                <w:szCs w:val="22"/>
              </w:rPr>
              <w:t>.</w:t>
            </w:r>
            <w:r w:rsidR="00043551">
              <w:rPr>
                <w:rFonts w:ascii="Bookman Old Style" w:hAnsi="Bookman Old Style"/>
                <w:sz w:val="22"/>
                <w:szCs w:val="22"/>
              </w:rPr>
              <w:t xml:space="preserve"> (W.I. No. – KNNL/2025-26/BB/</w:t>
            </w:r>
            <w:r w:rsidR="00E700B3" w:rsidRPr="00021776">
              <w:rPr>
                <w:rFonts w:ascii="Bookman Old Style" w:hAnsi="Bookman Old Style"/>
                <w:sz w:val="22"/>
                <w:szCs w:val="22"/>
              </w:rPr>
              <w:t>WORK_</w:t>
            </w:r>
            <w:r w:rsidR="00043551">
              <w:rPr>
                <w:rFonts w:ascii="Bookman Old Style" w:hAnsi="Bookman Old Style"/>
                <w:sz w:val="22"/>
                <w:szCs w:val="22"/>
              </w:rPr>
              <w:t xml:space="preserve"> </w:t>
            </w:r>
            <w:r w:rsidR="00E700B3" w:rsidRPr="00021776">
              <w:rPr>
                <w:rFonts w:ascii="Bookman Old Style" w:hAnsi="Bookman Old Style"/>
                <w:sz w:val="22"/>
                <w:szCs w:val="22"/>
              </w:rPr>
              <w:t>INDENT</w:t>
            </w:r>
            <w:r w:rsidR="00043551">
              <w:rPr>
                <w:rFonts w:ascii="Bookman Old Style" w:hAnsi="Bookman Old Style"/>
                <w:sz w:val="22"/>
                <w:szCs w:val="22"/>
              </w:rPr>
              <w:t xml:space="preserve"> </w:t>
            </w:r>
            <w:r w:rsidR="00E700B3" w:rsidRPr="00021776">
              <w:rPr>
                <w:rFonts w:ascii="Bookman Old Style" w:hAnsi="Bookman Old Style"/>
                <w:sz w:val="22"/>
                <w:szCs w:val="22"/>
              </w:rPr>
              <w:t>3888</w:t>
            </w:r>
            <w:r w:rsidR="007247EF">
              <w:rPr>
                <w:rFonts w:ascii="Bookman Old Style" w:hAnsi="Bookman Old Style"/>
                <w:sz w:val="22"/>
                <w:szCs w:val="22"/>
              </w:rPr>
              <w:t>/Call-3</w:t>
            </w:r>
            <w:r w:rsidR="00E700B3" w:rsidRPr="00021776">
              <w:rPr>
                <w:rFonts w:ascii="Bookman Old Style" w:hAnsi="Bookman Old Style"/>
                <w:sz w:val="22"/>
                <w:szCs w:val="22"/>
              </w:rPr>
              <w:t>)</w:t>
            </w:r>
          </w:p>
        </w:tc>
        <w:tc>
          <w:tcPr>
            <w:tcW w:w="1597" w:type="dxa"/>
            <w:vAlign w:val="center"/>
          </w:tcPr>
          <w:p w:rsidR="00A775EF" w:rsidRPr="00021776" w:rsidRDefault="0063346E" w:rsidP="009834AB">
            <w:pPr>
              <w:jc w:val="center"/>
              <w:rPr>
                <w:rFonts w:ascii="Bookman Old Style" w:hAnsi="Bookman Old Style" w:cs="Arial"/>
                <w:bCs/>
                <w:sz w:val="20"/>
              </w:rPr>
            </w:pPr>
            <w:r w:rsidRPr="00021776">
              <w:rPr>
                <w:rFonts w:ascii="Arial Narrow" w:hAnsi="Arial Narrow"/>
                <w:bCs/>
              </w:rPr>
              <w:t>4139.45</w:t>
            </w:r>
          </w:p>
        </w:tc>
        <w:tc>
          <w:tcPr>
            <w:tcW w:w="900" w:type="dxa"/>
            <w:vAlign w:val="center"/>
          </w:tcPr>
          <w:p w:rsidR="00A775EF" w:rsidRPr="00021776" w:rsidRDefault="0063346E" w:rsidP="009834AB">
            <w:pPr>
              <w:jc w:val="center"/>
              <w:rPr>
                <w:rFonts w:ascii="Bookman Old Style" w:hAnsi="Bookman Old Style" w:cs="Arial"/>
                <w:bCs/>
                <w:sz w:val="20"/>
              </w:rPr>
            </w:pPr>
            <w:r w:rsidRPr="00021776">
              <w:rPr>
                <w:rFonts w:ascii="Bookman Old Style" w:hAnsi="Bookman Old Style" w:cs="Arial"/>
                <w:bCs/>
                <w:sz w:val="20"/>
              </w:rPr>
              <w:t>41.39</w:t>
            </w:r>
          </w:p>
        </w:tc>
        <w:tc>
          <w:tcPr>
            <w:tcW w:w="1373" w:type="dxa"/>
            <w:vAlign w:val="center"/>
          </w:tcPr>
          <w:p w:rsidR="00A775EF" w:rsidRPr="00021776" w:rsidRDefault="00A775EF" w:rsidP="009834AB">
            <w:pPr>
              <w:jc w:val="center"/>
              <w:rPr>
                <w:rFonts w:ascii="Bookman Old Style" w:hAnsi="Bookman Old Style" w:cs="Arial"/>
                <w:bCs/>
                <w:sz w:val="20"/>
              </w:rPr>
            </w:pPr>
            <w:r w:rsidRPr="00021776">
              <w:rPr>
                <w:rFonts w:ascii="Bookman Old Style" w:hAnsi="Bookman Old Style" w:cs="Arial"/>
                <w:bCs/>
                <w:sz w:val="20"/>
              </w:rPr>
              <w:t>As per kpp portal</w:t>
            </w:r>
          </w:p>
        </w:tc>
        <w:tc>
          <w:tcPr>
            <w:tcW w:w="1476" w:type="dxa"/>
            <w:vAlign w:val="center"/>
          </w:tcPr>
          <w:p w:rsidR="00A775EF" w:rsidRPr="00021776" w:rsidRDefault="00A775EF" w:rsidP="009834AB">
            <w:pPr>
              <w:jc w:val="center"/>
              <w:rPr>
                <w:rFonts w:ascii="Bookman Old Style" w:hAnsi="Bookman Old Style" w:cs="Arial"/>
                <w:bCs/>
                <w:sz w:val="20"/>
              </w:rPr>
            </w:pPr>
            <w:r w:rsidRPr="00021776">
              <w:rPr>
                <w:rFonts w:ascii="Bookman Old Style" w:hAnsi="Bookman Old Style" w:cs="Arial"/>
                <w:bCs/>
                <w:sz w:val="20"/>
              </w:rPr>
              <w:t>24 months including monsoon</w:t>
            </w:r>
          </w:p>
        </w:tc>
        <w:tc>
          <w:tcPr>
            <w:tcW w:w="1764" w:type="dxa"/>
            <w:vAlign w:val="center"/>
          </w:tcPr>
          <w:p w:rsidR="00A775EF" w:rsidRPr="00021776" w:rsidRDefault="00A775EF" w:rsidP="009834AB">
            <w:pPr>
              <w:jc w:val="center"/>
              <w:rPr>
                <w:rFonts w:ascii="Bookman Old Style" w:hAnsi="Bookman Old Style" w:cs="Arial"/>
                <w:bCs/>
                <w:sz w:val="20"/>
              </w:rPr>
            </w:pPr>
            <w:r w:rsidRPr="00021776">
              <w:rPr>
                <w:rFonts w:ascii="Bookman Old Style" w:hAnsi="Bookman Old Style" w:cs="Arial"/>
                <w:bCs/>
                <w:sz w:val="20"/>
              </w:rPr>
              <w:t xml:space="preserve">Class-I and Above (KPWD/CPWD) </w:t>
            </w:r>
          </w:p>
          <w:p w:rsidR="00A775EF" w:rsidRPr="00021776" w:rsidRDefault="00A775EF" w:rsidP="009834AB">
            <w:pPr>
              <w:jc w:val="center"/>
              <w:rPr>
                <w:rFonts w:ascii="Bookman Old Style" w:hAnsi="Bookman Old Style" w:cs="Arial"/>
                <w:bCs/>
                <w:sz w:val="20"/>
              </w:rPr>
            </w:pPr>
          </w:p>
        </w:tc>
      </w:tr>
    </w:tbl>
    <w:p w:rsidR="00A775EF" w:rsidRPr="00A775EF" w:rsidRDefault="00A775EF" w:rsidP="00A775EF">
      <w:pPr>
        <w:rPr>
          <w:rFonts w:ascii="Bookman Old Style" w:hAnsi="Bookman Old Style" w:cs="Arial"/>
          <w:b/>
          <w:u w:val="single"/>
        </w:rPr>
      </w:pPr>
    </w:p>
    <w:p w:rsidR="00E700B3" w:rsidRDefault="00E700B3" w:rsidP="00A775EF">
      <w:pPr>
        <w:spacing w:line="360" w:lineRule="auto"/>
        <w:ind w:left="360"/>
        <w:rPr>
          <w:rFonts w:ascii="Bookman Old Style" w:hAnsi="Bookman Old Style" w:cs="Arial"/>
          <w:b/>
          <w:u w:val="single"/>
        </w:rPr>
      </w:pPr>
    </w:p>
    <w:p w:rsidR="00A775EF" w:rsidRPr="00A775EF" w:rsidRDefault="00A775EF" w:rsidP="00D77BAF">
      <w:pPr>
        <w:spacing w:after="0" w:line="360" w:lineRule="auto"/>
        <w:ind w:left="360"/>
        <w:rPr>
          <w:rFonts w:ascii="Bookman Old Style" w:hAnsi="Bookman Old Style" w:cs="Arial"/>
          <w:b/>
          <w:u w:val="single"/>
        </w:rPr>
      </w:pPr>
      <w:r w:rsidRPr="00A775EF">
        <w:rPr>
          <w:rFonts w:ascii="Bookman Old Style" w:hAnsi="Bookman Old Style" w:cs="Arial"/>
          <w:b/>
          <w:u w:val="single"/>
        </w:rPr>
        <w:lastRenderedPageBreak/>
        <w:t xml:space="preserve">INSTRUCTIONS TO TENDERERS FOR PRE </w:t>
      </w:r>
      <w:r w:rsidR="00553A55" w:rsidRPr="00A775EF">
        <w:rPr>
          <w:rFonts w:ascii="Bookman Old Style" w:hAnsi="Bookman Old Style" w:cs="Arial"/>
          <w:b/>
          <w:u w:val="single"/>
        </w:rPr>
        <w:t>QUALIFICATION: -</w:t>
      </w:r>
    </w:p>
    <w:p w:rsidR="00A775EF" w:rsidRPr="00A775EF" w:rsidRDefault="00A775EF" w:rsidP="00D77BAF">
      <w:pPr>
        <w:numPr>
          <w:ilvl w:val="0"/>
          <w:numId w:val="4"/>
        </w:numPr>
        <w:spacing w:after="0" w:line="360" w:lineRule="auto"/>
        <w:jc w:val="both"/>
        <w:rPr>
          <w:rFonts w:ascii="Bookman Old Style" w:hAnsi="Bookman Old Style" w:cs="Arial"/>
          <w:b/>
        </w:rPr>
      </w:pPr>
      <w:r w:rsidRPr="00A775EF">
        <w:rPr>
          <w:rFonts w:ascii="Bookman Old Style" w:hAnsi="Bookman Old Style" w:cs="Arial"/>
          <w:b/>
          <w:u w:val="single"/>
        </w:rPr>
        <w:t xml:space="preserve">COVER – I </w:t>
      </w:r>
    </w:p>
    <w:p w:rsidR="00A775EF" w:rsidRPr="00553A55" w:rsidRDefault="00A775EF" w:rsidP="00D77BAF">
      <w:pPr>
        <w:spacing w:after="0" w:line="360" w:lineRule="auto"/>
        <w:ind w:left="720"/>
        <w:rPr>
          <w:rFonts w:ascii="Bookman Old Style" w:hAnsi="Bookman Old Style" w:cs="Arial"/>
          <w:bCs/>
        </w:rPr>
      </w:pPr>
      <w:r w:rsidRPr="00A775EF">
        <w:rPr>
          <w:rFonts w:ascii="Bookman Old Style" w:hAnsi="Bookman Old Style" w:cs="Arial"/>
          <w:b/>
        </w:rPr>
        <w:tab/>
      </w:r>
      <w:r w:rsidRPr="00553A55">
        <w:rPr>
          <w:rFonts w:ascii="Bookman Old Style" w:hAnsi="Bookman Old Style" w:cs="Arial"/>
          <w:bCs/>
        </w:rPr>
        <w:t xml:space="preserve">The following certified copies duly attested shall be uploaded to </w:t>
      </w:r>
      <w:r w:rsidR="00B5526F">
        <w:rPr>
          <w:rFonts w:ascii="Bookman Old Style" w:hAnsi="Bookman Old Style" w:cs="Arial"/>
          <w:bCs/>
        </w:rPr>
        <w:t>kpp</w:t>
      </w:r>
      <w:r w:rsidRPr="00553A55">
        <w:rPr>
          <w:rFonts w:ascii="Bookman Old Style" w:hAnsi="Bookman Old Style" w:cs="Arial"/>
          <w:bCs/>
        </w:rPr>
        <w:t>- Procurement tender.</w:t>
      </w:r>
    </w:p>
    <w:p w:rsidR="00A775EF" w:rsidRPr="00553A55" w:rsidRDefault="00A775EF" w:rsidP="00D77BAF">
      <w:pPr>
        <w:pStyle w:val="ListParagraph"/>
        <w:numPr>
          <w:ilvl w:val="0"/>
          <w:numId w:val="6"/>
        </w:numPr>
        <w:spacing w:after="0" w:line="360" w:lineRule="auto"/>
        <w:ind w:left="1080"/>
        <w:contextualSpacing w:val="0"/>
        <w:jc w:val="both"/>
        <w:rPr>
          <w:rFonts w:ascii="Bookman Old Style" w:hAnsi="Bookman Old Style" w:cs="Arial"/>
          <w:bCs/>
        </w:rPr>
      </w:pPr>
      <w:r w:rsidRPr="00553A55">
        <w:rPr>
          <w:rFonts w:ascii="Bookman Old Style" w:hAnsi="Bookman Old Style" w:cs="Arial"/>
          <w:bCs/>
        </w:rPr>
        <w:t>Copy of registration certificate in Class-I &amp; above KPWD / CPWD with validity.</w:t>
      </w:r>
    </w:p>
    <w:p w:rsidR="00A775EF" w:rsidRPr="00553A55" w:rsidRDefault="00A775EF" w:rsidP="00D77BAF">
      <w:pPr>
        <w:numPr>
          <w:ilvl w:val="0"/>
          <w:numId w:val="6"/>
        </w:numPr>
        <w:spacing w:after="0" w:line="360" w:lineRule="auto"/>
        <w:ind w:left="1080"/>
        <w:jc w:val="both"/>
        <w:rPr>
          <w:rFonts w:ascii="Bookman Old Style" w:hAnsi="Bookman Old Style" w:cs="Arial"/>
          <w:bCs/>
        </w:rPr>
      </w:pPr>
      <w:r w:rsidRPr="00553A55">
        <w:rPr>
          <w:rFonts w:ascii="Bookman Old Style" w:hAnsi="Bookman Old Style" w:cs="Arial"/>
          <w:bCs/>
        </w:rPr>
        <w:t>The requisite Earnest Money Deposit (EMD).</w:t>
      </w:r>
    </w:p>
    <w:p w:rsidR="00A775EF" w:rsidRPr="00553A55" w:rsidRDefault="00A775EF" w:rsidP="00D77BAF">
      <w:pPr>
        <w:numPr>
          <w:ilvl w:val="0"/>
          <w:numId w:val="6"/>
        </w:numPr>
        <w:spacing w:after="0" w:line="360" w:lineRule="auto"/>
        <w:ind w:left="1080"/>
        <w:jc w:val="both"/>
        <w:rPr>
          <w:rFonts w:ascii="Bookman Old Style" w:hAnsi="Bookman Old Style" w:cs="Arial"/>
          <w:bCs/>
        </w:rPr>
      </w:pPr>
      <w:r w:rsidRPr="00553A55">
        <w:rPr>
          <w:rFonts w:ascii="Bookman Old Style" w:hAnsi="Bookman Old Style" w:cs="Arial"/>
          <w:bCs/>
        </w:rPr>
        <w:t>EPF Registration certificate copy.</w:t>
      </w:r>
    </w:p>
    <w:p w:rsidR="00A775EF" w:rsidRPr="00553A55" w:rsidRDefault="00A775EF" w:rsidP="00D77BAF">
      <w:pPr>
        <w:numPr>
          <w:ilvl w:val="0"/>
          <w:numId w:val="6"/>
        </w:numPr>
        <w:spacing w:after="0" w:line="360" w:lineRule="auto"/>
        <w:ind w:left="1080"/>
        <w:jc w:val="both"/>
        <w:rPr>
          <w:rFonts w:ascii="Bookman Old Style" w:hAnsi="Bookman Old Style" w:cs="Arial"/>
          <w:bCs/>
        </w:rPr>
      </w:pPr>
      <w:r w:rsidRPr="00553A55">
        <w:rPr>
          <w:rFonts w:ascii="Bookman Old Style" w:hAnsi="Bookman Old Style" w:cs="Arial"/>
          <w:bCs/>
        </w:rPr>
        <w:t>EPF Challan (Previous month).</w:t>
      </w:r>
    </w:p>
    <w:p w:rsidR="00A775EF" w:rsidRPr="00553A55" w:rsidRDefault="00A775EF" w:rsidP="00D77BAF">
      <w:pPr>
        <w:numPr>
          <w:ilvl w:val="0"/>
          <w:numId w:val="6"/>
        </w:numPr>
        <w:spacing w:after="0" w:line="360" w:lineRule="auto"/>
        <w:ind w:left="1080"/>
        <w:jc w:val="both"/>
        <w:rPr>
          <w:rFonts w:ascii="Bookman Old Style" w:hAnsi="Bookman Old Style" w:cs="Arial"/>
          <w:bCs/>
        </w:rPr>
      </w:pPr>
      <w:r w:rsidRPr="00553A55">
        <w:rPr>
          <w:rFonts w:ascii="Bookman Old Style" w:hAnsi="Bookman Old Style" w:cs="Arial"/>
          <w:bCs/>
        </w:rPr>
        <w:t xml:space="preserve">Copy of Income tax return filed for the financial year </w:t>
      </w:r>
      <w:r w:rsidR="004D6AB4">
        <w:rPr>
          <w:rFonts w:ascii="Bookman Old Style" w:hAnsi="Bookman Old Style" w:cs="Arial"/>
          <w:bCs/>
        </w:rPr>
        <w:t>2024-25.</w:t>
      </w:r>
    </w:p>
    <w:p w:rsidR="00A775EF" w:rsidRPr="00553A55" w:rsidRDefault="00A775EF" w:rsidP="00D77BAF">
      <w:pPr>
        <w:numPr>
          <w:ilvl w:val="0"/>
          <w:numId w:val="6"/>
        </w:numPr>
        <w:spacing w:after="0" w:line="360" w:lineRule="auto"/>
        <w:ind w:left="1080"/>
        <w:jc w:val="both"/>
        <w:rPr>
          <w:rFonts w:ascii="Bookman Old Style" w:hAnsi="Bookman Old Style" w:cs="Arial"/>
          <w:bCs/>
        </w:rPr>
      </w:pPr>
      <w:r w:rsidRPr="00553A55">
        <w:rPr>
          <w:rFonts w:ascii="Bookman Old Style" w:hAnsi="Bookman Old Style" w:cs="Arial"/>
          <w:bCs/>
        </w:rPr>
        <w:t>GST Registration Certificate.</w:t>
      </w:r>
    </w:p>
    <w:p w:rsidR="00A775EF" w:rsidRPr="00553A55" w:rsidRDefault="00A775EF" w:rsidP="00D77BAF">
      <w:pPr>
        <w:numPr>
          <w:ilvl w:val="0"/>
          <w:numId w:val="6"/>
        </w:numPr>
        <w:spacing w:after="0" w:line="360" w:lineRule="auto"/>
        <w:ind w:left="1080"/>
        <w:jc w:val="both"/>
        <w:rPr>
          <w:rFonts w:ascii="Bookman Old Style" w:hAnsi="Bookman Old Style" w:cs="Arial"/>
          <w:bCs/>
        </w:rPr>
      </w:pPr>
      <w:r w:rsidRPr="00553A55">
        <w:rPr>
          <w:rFonts w:ascii="Bookman Old Style" w:hAnsi="Bookman Old Style" w:cs="Arial"/>
          <w:bCs/>
        </w:rPr>
        <w:t>Each of the documents uploaded should be self-attested by the contractor or authorized representative in case of firm/company.</w:t>
      </w:r>
    </w:p>
    <w:p w:rsidR="00A775EF" w:rsidRPr="00A775EF" w:rsidRDefault="00A775EF" w:rsidP="00D77BAF">
      <w:pPr>
        <w:spacing w:after="0"/>
        <w:ind w:left="720"/>
        <w:rPr>
          <w:rFonts w:ascii="Bookman Old Style" w:hAnsi="Bookman Old Style" w:cs="Arial"/>
          <w:b/>
          <w:u w:val="single"/>
        </w:rPr>
      </w:pPr>
      <w:r w:rsidRPr="00A775EF">
        <w:rPr>
          <w:rFonts w:ascii="Bookman Old Style" w:hAnsi="Bookman Old Style" w:cs="Arial"/>
          <w:b/>
          <w:u w:val="single"/>
        </w:rPr>
        <w:t>PRE-QUALIFICATION CONDITIONS:</w:t>
      </w:r>
    </w:p>
    <w:p w:rsidR="00A775EF" w:rsidRPr="00553A55" w:rsidRDefault="00A775EF" w:rsidP="00D77BAF">
      <w:pPr>
        <w:spacing w:after="0"/>
        <w:ind w:left="1080"/>
        <w:rPr>
          <w:rFonts w:ascii="Bookman Old Style" w:hAnsi="Bookman Old Style" w:cs="Arial"/>
          <w:bCs/>
        </w:rPr>
      </w:pPr>
      <w:r w:rsidRPr="00553A55">
        <w:rPr>
          <w:rFonts w:ascii="Bookman Old Style" w:hAnsi="Bookman Old Style" w:cs="Arial"/>
          <w:bCs/>
        </w:rPr>
        <w:t xml:space="preserve">To qualify for award of this contract, each Tenderer in his name should have </w:t>
      </w:r>
      <w:r w:rsidR="00061336">
        <w:rPr>
          <w:rFonts w:ascii="Bookman Old Style" w:hAnsi="Bookman Old Style" w:cs="Arial"/>
          <w:bCs/>
        </w:rPr>
        <w:t>in the last five years i.e. 2021-22</w:t>
      </w:r>
      <w:r w:rsidRPr="00553A55">
        <w:rPr>
          <w:rFonts w:ascii="Bookman Old Style" w:hAnsi="Bookman Old Style" w:cs="Arial"/>
          <w:bCs/>
        </w:rPr>
        <w:t xml:space="preserve"> to 20</w:t>
      </w:r>
      <w:r w:rsidR="00061336">
        <w:rPr>
          <w:rFonts w:ascii="Bookman Old Style" w:hAnsi="Bookman Old Style" w:cs="Arial"/>
          <w:bCs/>
        </w:rPr>
        <w:t>25-26</w:t>
      </w:r>
    </w:p>
    <w:p w:rsidR="00A775EF" w:rsidRPr="00836E2F" w:rsidRDefault="00A775EF" w:rsidP="00D77BAF">
      <w:pPr>
        <w:numPr>
          <w:ilvl w:val="0"/>
          <w:numId w:val="8"/>
        </w:numPr>
        <w:spacing w:after="0" w:line="360" w:lineRule="auto"/>
        <w:jc w:val="both"/>
        <w:rPr>
          <w:rFonts w:ascii="Bookman Old Style" w:hAnsi="Bookman Old Style" w:cs="Arial"/>
          <w:bCs/>
        </w:rPr>
      </w:pPr>
      <w:r w:rsidRPr="00553A55">
        <w:rPr>
          <w:rFonts w:ascii="Bookman Old Style" w:hAnsi="Bookman Old Style" w:cs="Arial"/>
          <w:bCs/>
        </w:rPr>
        <w:t>The Contractor should have satisfactorily completed (at least 90% of the contract value) as a prime contractor for at least one similar work (</w:t>
      </w:r>
      <w:r w:rsidR="00836E2F" w:rsidRPr="00836E2F">
        <w:rPr>
          <w:rFonts w:ascii="Bookman Old Style" w:hAnsi="Bookman Old Style" w:cs="Arial"/>
          <w:bCs/>
        </w:rPr>
        <w:t>concrete structures such as RCC Retaining wall /Bridge / Barrage, Riverbank Protection Work, along with Rigid Pavement andFlexible pavement, etc</w:t>
      </w:r>
      <w:r w:rsidRPr="00836E2F">
        <w:rPr>
          <w:rFonts w:ascii="Bookman Old Style" w:hAnsi="Bookman Old Style" w:cs="Arial"/>
          <w:bCs/>
        </w:rPr>
        <w:t xml:space="preserve">) of value not less than Rs. </w:t>
      </w:r>
      <w:r w:rsidR="00DF0186">
        <w:rPr>
          <w:rFonts w:ascii="Bookman Old Style" w:hAnsi="Bookman Old Style" w:cs="Arial"/>
          <w:bCs/>
          <w:color w:val="FF0000"/>
        </w:rPr>
        <w:t>2442.28</w:t>
      </w:r>
      <w:r w:rsidR="00043551">
        <w:rPr>
          <w:rFonts w:ascii="Bookman Old Style" w:hAnsi="Bookman Old Style" w:cs="Arial"/>
          <w:bCs/>
          <w:color w:val="FF0000"/>
        </w:rPr>
        <w:t xml:space="preserve"> </w:t>
      </w:r>
      <w:r w:rsidRPr="00836E2F">
        <w:rPr>
          <w:rFonts w:ascii="Bookman Old Style" w:hAnsi="Bookman Old Style" w:cs="Arial"/>
          <w:bCs/>
        </w:rPr>
        <w:t xml:space="preserve">Lakhs. Work Done Certificate issued by concerned Engineer and counter signed by Superintending Engineer should be uploaded. </w:t>
      </w:r>
      <w:r w:rsidR="00553A55" w:rsidRPr="00836E2F">
        <w:rPr>
          <w:rFonts w:ascii="Bookman Old Style" w:hAnsi="Bookman Old Style" w:cs="Arial"/>
          <w:bCs/>
        </w:rPr>
        <w:t xml:space="preserve">An additional weightage of 10% each year will be added to the cost of work done to bring it to present price level. </w:t>
      </w:r>
    </w:p>
    <w:p w:rsidR="00A775EF" w:rsidRPr="00553A55" w:rsidRDefault="00A775EF" w:rsidP="00D77BAF">
      <w:pPr>
        <w:numPr>
          <w:ilvl w:val="0"/>
          <w:numId w:val="8"/>
        </w:numPr>
        <w:spacing w:after="0" w:line="360" w:lineRule="auto"/>
        <w:jc w:val="both"/>
        <w:rPr>
          <w:rFonts w:ascii="Bookman Old Style" w:hAnsi="Bookman Old Style" w:cs="Arial"/>
          <w:bCs/>
        </w:rPr>
      </w:pPr>
      <w:r w:rsidRPr="00553A55">
        <w:rPr>
          <w:rFonts w:ascii="Bookman Old Style" w:eastAsiaTheme="minorEastAsia" w:hAnsi="Bookman Old Style" w:cs="Arial"/>
          <w:bCs/>
        </w:rPr>
        <w:t>Each tender in his name should have in the last five years period (i.e.</w:t>
      </w:r>
      <w:r w:rsidR="00061336">
        <w:rPr>
          <w:rFonts w:ascii="Bookman Old Style" w:hAnsi="Bookman Old Style" w:cs="Arial"/>
          <w:bCs/>
        </w:rPr>
        <w:t xml:space="preserve"> 2021-22 to 2025-26</w:t>
      </w:r>
      <w:r w:rsidRPr="00553A55">
        <w:rPr>
          <w:rFonts w:ascii="Bookman Old Style" w:eastAsiaTheme="minorEastAsia" w:hAnsi="Bookman Old Style" w:cs="Arial"/>
          <w:bCs/>
        </w:rPr>
        <w:t>) achieved in at least two financial years an average annual financial turnover of not less than equivalent to the amount of Rs</w:t>
      </w:r>
      <w:r w:rsidRPr="00553A55">
        <w:rPr>
          <w:rFonts w:ascii="Bookman Old Style" w:eastAsiaTheme="minorEastAsia" w:hAnsi="Bookman Old Style" w:cs="Arial"/>
          <w:bCs/>
          <w:color w:val="FF0000"/>
        </w:rPr>
        <w:t xml:space="preserve">. </w:t>
      </w:r>
      <w:r w:rsidR="00DF0186">
        <w:rPr>
          <w:rFonts w:ascii="Bookman Old Style" w:eastAsiaTheme="minorEastAsia" w:hAnsi="Bookman Old Style" w:cs="Arial"/>
          <w:bCs/>
          <w:color w:val="FF0000"/>
        </w:rPr>
        <w:t>4884.55</w:t>
      </w:r>
      <w:r w:rsidRPr="00553A55">
        <w:rPr>
          <w:rFonts w:ascii="Bookman Old Style" w:eastAsiaTheme="minorEastAsia" w:hAnsi="Bookman Old Style" w:cs="Arial"/>
          <w:bCs/>
          <w:color w:val="FF0000"/>
        </w:rPr>
        <w:t xml:space="preserve"> Lakhs</w:t>
      </w:r>
      <w:r w:rsidRPr="00553A55">
        <w:rPr>
          <w:rFonts w:ascii="Bookman Old Style" w:eastAsiaTheme="minorEastAsia" w:hAnsi="Bookman Old Style" w:cs="Arial"/>
          <w:bCs/>
        </w:rPr>
        <w:t xml:space="preserve">. (The financial turnover shall be certified by the registered Chartered Accountant. All documents / certificates issued by Chartered Accountant should have a UDIN generated through the ICAI portal. Any such certificate withoutUDIN shall not be considered and shall be treated as invalid document). Financial turnover of previous years shall be given a weight of 10% per year to bring them to the price level of the FY </w:t>
      </w:r>
      <w:r w:rsidR="00061336">
        <w:rPr>
          <w:rFonts w:ascii="Bookman Old Style" w:eastAsiaTheme="minorEastAsia" w:hAnsi="Bookman Old Style" w:cs="Arial"/>
          <w:bCs/>
        </w:rPr>
        <w:t>2026-27</w:t>
      </w:r>
      <w:r w:rsidRPr="00553A55">
        <w:rPr>
          <w:rFonts w:ascii="Bookman Old Style" w:eastAsiaTheme="minorEastAsia" w:hAnsi="Bookman Old Style" w:cs="Arial"/>
          <w:bCs/>
        </w:rPr>
        <w:t>.</w:t>
      </w:r>
    </w:p>
    <w:p w:rsidR="00A775EF" w:rsidRPr="00553A55" w:rsidRDefault="00A775EF" w:rsidP="00D77BAF">
      <w:pPr>
        <w:numPr>
          <w:ilvl w:val="0"/>
          <w:numId w:val="5"/>
        </w:numPr>
        <w:spacing w:after="0" w:line="360" w:lineRule="auto"/>
        <w:jc w:val="both"/>
        <w:rPr>
          <w:rFonts w:ascii="Bookman Old Style" w:hAnsi="Bookman Old Style" w:cs="Arial"/>
          <w:bCs/>
        </w:rPr>
      </w:pPr>
      <w:r w:rsidRPr="00553A55">
        <w:rPr>
          <w:rFonts w:ascii="Bookman Old Style" w:hAnsi="Bookman Old Style" w:cs="Arial"/>
          <w:bCs/>
        </w:rPr>
        <w:t>To qualify for award of this contract, executed in any one financial year the following minimum quantities of work.</w:t>
      </w:r>
    </w:p>
    <w:p w:rsidR="00206A15" w:rsidRDefault="00A775EF" w:rsidP="00206A15">
      <w:pPr>
        <w:pStyle w:val="ListParagraph"/>
        <w:numPr>
          <w:ilvl w:val="0"/>
          <w:numId w:val="12"/>
        </w:numPr>
        <w:spacing w:line="360" w:lineRule="auto"/>
        <w:rPr>
          <w:rFonts w:ascii="Bookman Old Style" w:hAnsi="Bookman Old Style" w:cs="Arial"/>
          <w:bCs/>
        </w:rPr>
      </w:pPr>
      <w:r w:rsidRPr="00553A55">
        <w:rPr>
          <w:rFonts w:ascii="Bookman Old Style" w:hAnsi="Bookman Old Style" w:cs="Arial"/>
          <w:bCs/>
        </w:rPr>
        <w:t>Earth work Excavation (Embankment or both put together) –</w:t>
      </w:r>
    </w:p>
    <w:p w:rsidR="00A775EF" w:rsidRPr="00553A55" w:rsidRDefault="00206A15" w:rsidP="00206A15">
      <w:pPr>
        <w:pStyle w:val="ListParagraph"/>
        <w:spacing w:line="360" w:lineRule="auto"/>
        <w:ind w:left="1800"/>
        <w:rPr>
          <w:rFonts w:ascii="Bookman Old Style" w:hAnsi="Bookman Old Style" w:cs="Arial"/>
          <w:bCs/>
        </w:rPr>
      </w:pPr>
      <w:r>
        <w:rPr>
          <w:rFonts w:ascii="Bookman Old Style" w:hAnsi="Bookman Old Style" w:cs="Arial"/>
          <w:bCs/>
        </w:rPr>
        <w:t>4</w:t>
      </w:r>
      <w:r w:rsidR="006A02F0">
        <w:rPr>
          <w:rFonts w:ascii="Bookman Old Style" w:hAnsi="Bookman Old Style" w:cs="Arial"/>
          <w:bCs/>
        </w:rPr>
        <w:t>9</w:t>
      </w:r>
      <w:r w:rsidR="005471F6">
        <w:rPr>
          <w:rFonts w:ascii="Bookman Old Style" w:hAnsi="Bookman Old Style" w:cs="Arial"/>
          <w:bCs/>
        </w:rPr>
        <w:t>,60</w:t>
      </w:r>
      <w:r w:rsidR="006212E8">
        <w:rPr>
          <w:rFonts w:ascii="Bookman Old Style" w:hAnsi="Bookman Old Style" w:cs="Arial"/>
          <w:bCs/>
        </w:rPr>
        <w:t xml:space="preserve">0 </w:t>
      </w:r>
      <w:r w:rsidR="00553A55">
        <w:rPr>
          <w:rFonts w:ascii="Bookman Old Style" w:hAnsi="Bookman Old Style" w:cs="Arial"/>
          <w:bCs/>
        </w:rPr>
        <w:t>Cum</w:t>
      </w:r>
    </w:p>
    <w:p w:rsidR="00A775EF" w:rsidRPr="00553A55" w:rsidRDefault="00A775EF" w:rsidP="00985A29">
      <w:pPr>
        <w:pStyle w:val="ListParagraph"/>
        <w:spacing w:line="360" w:lineRule="auto"/>
        <w:ind w:left="1080"/>
        <w:rPr>
          <w:rFonts w:ascii="Bookman Old Style" w:hAnsi="Bookman Old Style" w:cs="Arial"/>
          <w:bCs/>
        </w:rPr>
      </w:pPr>
      <w:r w:rsidRPr="00553A55">
        <w:rPr>
          <w:rFonts w:ascii="Bookman Old Style" w:hAnsi="Bookman Old Style" w:cs="Arial"/>
          <w:bCs/>
        </w:rPr>
        <w:t xml:space="preserve">(ii)  GSB = </w:t>
      </w:r>
      <w:r w:rsidR="006A02F0">
        <w:rPr>
          <w:rFonts w:ascii="Bookman Old Style" w:hAnsi="Bookman Old Style" w:cs="Arial"/>
          <w:bCs/>
        </w:rPr>
        <w:t>1668</w:t>
      </w:r>
      <w:r w:rsidRPr="00553A55">
        <w:rPr>
          <w:rFonts w:ascii="Bookman Old Style" w:hAnsi="Bookman Old Style" w:cs="Arial"/>
          <w:bCs/>
        </w:rPr>
        <w:t xml:space="preserve"> Cum</w:t>
      </w:r>
    </w:p>
    <w:p w:rsidR="00A775EF" w:rsidRPr="00553A55" w:rsidRDefault="00A775EF" w:rsidP="00985A29">
      <w:pPr>
        <w:pStyle w:val="ListParagraph"/>
        <w:spacing w:line="360" w:lineRule="auto"/>
        <w:ind w:left="1080"/>
        <w:rPr>
          <w:rFonts w:ascii="Bookman Old Style" w:hAnsi="Bookman Old Style" w:cs="Arial"/>
          <w:bCs/>
        </w:rPr>
      </w:pPr>
      <w:r w:rsidRPr="00553A55">
        <w:rPr>
          <w:rFonts w:ascii="Bookman Old Style" w:hAnsi="Bookman Old Style" w:cs="Arial"/>
          <w:bCs/>
        </w:rPr>
        <w:t xml:space="preserve">(iii) WMM/WBM = </w:t>
      </w:r>
      <w:r w:rsidR="006A02F0">
        <w:rPr>
          <w:rFonts w:ascii="Bookman Old Style" w:hAnsi="Bookman Old Style" w:cs="Arial"/>
          <w:bCs/>
        </w:rPr>
        <w:t>4270</w:t>
      </w:r>
      <w:r w:rsidRPr="00553A55">
        <w:rPr>
          <w:rFonts w:ascii="Bookman Old Style" w:hAnsi="Bookman Old Style" w:cs="Arial"/>
          <w:bCs/>
        </w:rPr>
        <w:t xml:space="preserve"> Cum</w:t>
      </w:r>
    </w:p>
    <w:p w:rsidR="00A775EF" w:rsidRPr="00553A55" w:rsidRDefault="00A775EF" w:rsidP="00985A29">
      <w:pPr>
        <w:pStyle w:val="ListParagraph"/>
        <w:spacing w:line="360" w:lineRule="auto"/>
        <w:ind w:left="1080"/>
        <w:rPr>
          <w:rFonts w:ascii="Bookman Old Style" w:hAnsi="Bookman Old Style" w:cs="Arial"/>
          <w:bCs/>
        </w:rPr>
      </w:pPr>
      <w:r w:rsidRPr="00553A55">
        <w:rPr>
          <w:rFonts w:ascii="Bookman Old Style" w:hAnsi="Bookman Old Style" w:cs="Arial"/>
          <w:bCs/>
        </w:rPr>
        <w:t>(iv) PCC/RCC (Minimum of M</w:t>
      </w:r>
      <w:r w:rsidR="00553A55">
        <w:rPr>
          <w:rFonts w:ascii="Bookman Old Style" w:hAnsi="Bookman Old Style" w:cs="Arial"/>
          <w:bCs/>
        </w:rPr>
        <w:t>15</w:t>
      </w:r>
      <w:r w:rsidRPr="00553A55">
        <w:rPr>
          <w:rFonts w:ascii="Bookman Old Style" w:hAnsi="Bookman Old Style" w:cs="Arial"/>
          <w:bCs/>
        </w:rPr>
        <w:t xml:space="preserve"> grade) = </w:t>
      </w:r>
      <w:r w:rsidR="006A02F0">
        <w:rPr>
          <w:rFonts w:ascii="Bookman Old Style" w:hAnsi="Bookman Old Style" w:cs="Arial"/>
          <w:bCs/>
        </w:rPr>
        <w:t>7700</w:t>
      </w:r>
      <w:r w:rsidRPr="00553A55">
        <w:rPr>
          <w:rFonts w:ascii="Bookman Old Style" w:hAnsi="Bookman Old Style" w:cs="Arial"/>
          <w:bCs/>
        </w:rPr>
        <w:t>Cum.</w:t>
      </w:r>
    </w:p>
    <w:p w:rsidR="00A775EF" w:rsidRPr="00553A55" w:rsidRDefault="00A775EF" w:rsidP="00985A29">
      <w:pPr>
        <w:pStyle w:val="ListParagraph"/>
        <w:spacing w:line="360" w:lineRule="auto"/>
        <w:ind w:left="1080"/>
        <w:rPr>
          <w:rFonts w:ascii="Bookman Old Style" w:hAnsi="Bookman Old Style" w:cs="Arial"/>
          <w:bCs/>
        </w:rPr>
      </w:pPr>
      <w:r w:rsidRPr="00553A55">
        <w:rPr>
          <w:rFonts w:ascii="Bookman Old Style" w:hAnsi="Bookman Old Style" w:cs="Arial"/>
          <w:bCs/>
        </w:rPr>
        <w:t xml:space="preserve">(v) Steel = </w:t>
      </w:r>
      <w:r w:rsidR="006A02F0">
        <w:rPr>
          <w:rFonts w:ascii="Bookman Old Style" w:hAnsi="Bookman Old Style" w:cs="Arial"/>
          <w:bCs/>
        </w:rPr>
        <w:t>246</w:t>
      </w:r>
      <w:r w:rsidRPr="00553A55">
        <w:rPr>
          <w:rFonts w:ascii="Bookman Old Style" w:hAnsi="Bookman Old Style" w:cs="Arial"/>
          <w:bCs/>
        </w:rPr>
        <w:t>Tonne.</w:t>
      </w:r>
    </w:p>
    <w:p w:rsidR="00A775EF" w:rsidRDefault="00A775EF" w:rsidP="00985A29">
      <w:pPr>
        <w:pStyle w:val="ListParagraph"/>
        <w:spacing w:line="360" w:lineRule="auto"/>
        <w:ind w:left="1080"/>
        <w:rPr>
          <w:rFonts w:ascii="Bookman Old Style" w:hAnsi="Bookman Old Style" w:cs="Arial"/>
          <w:bCs/>
        </w:rPr>
      </w:pPr>
      <w:r w:rsidRPr="00553A55">
        <w:rPr>
          <w:rFonts w:ascii="Bookman Old Style" w:hAnsi="Bookman Old Style" w:cs="Arial"/>
          <w:bCs/>
        </w:rPr>
        <w:t xml:space="preserve">(vi) BM/DBM/BC/SDBC/MSS = </w:t>
      </w:r>
      <w:r w:rsidR="006A02F0">
        <w:rPr>
          <w:rFonts w:ascii="Bookman Old Style" w:hAnsi="Bookman Old Style" w:cs="Arial"/>
          <w:bCs/>
        </w:rPr>
        <w:t>710</w:t>
      </w:r>
      <w:r w:rsidRPr="00553A55">
        <w:rPr>
          <w:rFonts w:ascii="Bookman Old Style" w:hAnsi="Bookman Old Style" w:cs="Arial"/>
          <w:bCs/>
        </w:rPr>
        <w:t>Cum</w:t>
      </w:r>
    </w:p>
    <w:p w:rsidR="00985A29" w:rsidRPr="00985A29" w:rsidRDefault="00985A29" w:rsidP="00985A29">
      <w:pPr>
        <w:pStyle w:val="ListParagraph"/>
        <w:widowControl w:val="0"/>
        <w:numPr>
          <w:ilvl w:val="0"/>
          <w:numId w:val="5"/>
        </w:numPr>
        <w:autoSpaceDE w:val="0"/>
        <w:autoSpaceDN w:val="0"/>
        <w:adjustRightInd w:val="0"/>
        <w:spacing w:before="120" w:after="120" w:line="360" w:lineRule="auto"/>
        <w:jc w:val="both"/>
        <w:rPr>
          <w:rFonts w:ascii="Bookman Old Style" w:eastAsia="Carlito" w:hAnsi="Bookman Old Style" w:cs="Carlito"/>
        </w:rPr>
      </w:pPr>
      <w:r w:rsidRPr="00985A29">
        <w:rPr>
          <w:rFonts w:ascii="Bookman Old Style" w:eastAsia="Carlito" w:hAnsi="Bookman Old Style" w:cs="Carlito"/>
        </w:rPr>
        <w:t>Each Tenderer should further Demonstrate:</w:t>
      </w:r>
    </w:p>
    <w:p w:rsidR="00985A29" w:rsidRPr="00985A29" w:rsidRDefault="00985A29" w:rsidP="00985A29">
      <w:pPr>
        <w:widowControl w:val="0"/>
        <w:tabs>
          <w:tab w:val="left" w:pos="360"/>
          <w:tab w:val="left" w:pos="993"/>
        </w:tabs>
        <w:autoSpaceDE w:val="0"/>
        <w:autoSpaceDN w:val="0"/>
        <w:adjustRightInd w:val="0"/>
        <w:spacing w:before="120" w:after="120" w:line="360" w:lineRule="auto"/>
        <w:ind w:left="990" w:right="144"/>
        <w:jc w:val="both"/>
        <w:rPr>
          <w:rFonts w:ascii="Bookman Old Style" w:eastAsia="Carlito" w:hAnsi="Bookman Old Style" w:cs="Carlito"/>
        </w:rPr>
      </w:pPr>
      <w:r w:rsidRPr="00985A29">
        <w:rPr>
          <w:rFonts w:ascii="Bookman Old Style" w:eastAsia="Carlito" w:hAnsi="Bookman Old Style" w:cs="Carlito"/>
        </w:rPr>
        <w:t>(i) Availability by owning at least 50% of the required / specified key and critical equipment for this work.</w:t>
      </w:r>
    </w:p>
    <w:p w:rsidR="00985A29" w:rsidRPr="00985A29" w:rsidRDefault="00985A29" w:rsidP="00985A29">
      <w:pPr>
        <w:widowControl w:val="0"/>
        <w:tabs>
          <w:tab w:val="left" w:pos="360"/>
          <w:tab w:val="left" w:pos="993"/>
        </w:tabs>
        <w:autoSpaceDE w:val="0"/>
        <w:autoSpaceDN w:val="0"/>
        <w:adjustRightInd w:val="0"/>
        <w:spacing w:before="120" w:after="120" w:line="360" w:lineRule="auto"/>
        <w:ind w:left="990" w:right="144" w:hanging="426"/>
        <w:jc w:val="both"/>
        <w:rPr>
          <w:rFonts w:ascii="Bookman Old Style" w:eastAsia="Carlito" w:hAnsi="Bookman Old Style" w:cs="Carlito"/>
        </w:rPr>
      </w:pPr>
      <w:r w:rsidRPr="00985A29">
        <w:rPr>
          <w:rFonts w:ascii="Bookman Old Style" w:eastAsia="Carlito" w:hAnsi="Bookman Old Style" w:cs="Carlito"/>
        </w:rPr>
        <w:tab/>
        <w:t>(ii) The remaining 50% can be deployed on lease / hire basis for all works, provided the relevant documents (commitment agreements etc.) for this work are furnished.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61"/>
        <w:gridCol w:w="3781"/>
        <w:gridCol w:w="1517"/>
        <w:gridCol w:w="1760"/>
        <w:gridCol w:w="1758"/>
      </w:tblGrid>
      <w:tr w:rsidR="00985A29" w:rsidRPr="00985A29" w:rsidTr="006A02F0">
        <w:trPr>
          <w:trHeight w:val="262"/>
          <w:tblHeader/>
          <w:jc w:val="center"/>
        </w:trPr>
        <w:tc>
          <w:tcPr>
            <w:tcW w:w="397" w:type="pct"/>
            <w:shd w:val="clear" w:color="auto" w:fill="D1D1D1" w:themeFill="background2" w:themeFillShade="E6"/>
            <w:vAlign w:val="center"/>
            <w:hideMark/>
          </w:tcPr>
          <w:p w:rsidR="00985A29" w:rsidRPr="00985A29" w:rsidRDefault="00985A29" w:rsidP="00985A29">
            <w:pPr>
              <w:widowControl w:val="0"/>
              <w:autoSpaceDE w:val="0"/>
              <w:autoSpaceDN w:val="0"/>
              <w:spacing w:before="60" w:after="60" w:line="240" w:lineRule="auto"/>
              <w:jc w:val="center"/>
              <w:rPr>
                <w:rFonts w:ascii="Bookman Old Style" w:eastAsia="Carlito" w:hAnsi="Bookman Old Style" w:cs="Carlito"/>
                <w:b/>
              </w:rPr>
            </w:pPr>
            <w:r w:rsidRPr="00985A29">
              <w:rPr>
                <w:rFonts w:ascii="Bookman Old Style" w:eastAsia="Carlito" w:hAnsi="Bookman Old Style" w:cs="Carlito"/>
                <w:b/>
                <w:spacing w:val="-2"/>
              </w:rPr>
              <w:t>Sl.No.</w:t>
            </w:r>
          </w:p>
        </w:tc>
        <w:tc>
          <w:tcPr>
            <w:tcW w:w="1974" w:type="pct"/>
            <w:shd w:val="clear" w:color="auto" w:fill="D1D1D1" w:themeFill="background2" w:themeFillShade="E6"/>
            <w:vAlign w:val="center"/>
            <w:hideMark/>
          </w:tcPr>
          <w:p w:rsidR="00985A29" w:rsidRPr="00985A29" w:rsidRDefault="00985A29" w:rsidP="00985A29">
            <w:pPr>
              <w:widowControl w:val="0"/>
              <w:autoSpaceDE w:val="0"/>
              <w:autoSpaceDN w:val="0"/>
              <w:spacing w:before="60" w:after="60" w:line="240" w:lineRule="auto"/>
              <w:jc w:val="center"/>
              <w:rPr>
                <w:rFonts w:ascii="Bookman Old Style" w:eastAsia="Carlito" w:hAnsi="Bookman Old Style" w:cs="Carlito"/>
                <w:b/>
              </w:rPr>
            </w:pPr>
            <w:r w:rsidRPr="00985A29">
              <w:rPr>
                <w:rFonts w:ascii="Bookman Old Style" w:eastAsia="Carlito" w:hAnsi="Bookman Old Style" w:cs="Carlito"/>
                <w:b/>
                <w:spacing w:val="-2"/>
              </w:rPr>
              <w:t>Equipment’s</w:t>
            </w:r>
          </w:p>
        </w:tc>
        <w:tc>
          <w:tcPr>
            <w:tcW w:w="792" w:type="pct"/>
            <w:shd w:val="clear" w:color="auto" w:fill="D1D1D1" w:themeFill="background2" w:themeFillShade="E6"/>
            <w:vAlign w:val="center"/>
            <w:hideMark/>
          </w:tcPr>
          <w:p w:rsidR="00985A29" w:rsidRPr="00985A29" w:rsidRDefault="00985A29" w:rsidP="00985A29">
            <w:pPr>
              <w:widowControl w:val="0"/>
              <w:autoSpaceDE w:val="0"/>
              <w:autoSpaceDN w:val="0"/>
              <w:spacing w:before="60" w:after="60" w:line="240" w:lineRule="auto"/>
              <w:jc w:val="center"/>
              <w:rPr>
                <w:rFonts w:ascii="Bookman Old Style" w:eastAsia="Carlito" w:hAnsi="Bookman Old Style" w:cs="Carlito"/>
                <w:b/>
              </w:rPr>
            </w:pPr>
            <w:r w:rsidRPr="00985A29">
              <w:rPr>
                <w:rFonts w:ascii="Bookman Old Style" w:eastAsia="Carlito" w:hAnsi="Bookman Old Style" w:cs="Carlito"/>
                <w:b/>
                <w:spacing w:val="-2"/>
              </w:rPr>
              <w:t>Owned</w:t>
            </w:r>
          </w:p>
        </w:tc>
        <w:tc>
          <w:tcPr>
            <w:tcW w:w="919" w:type="pct"/>
            <w:shd w:val="clear" w:color="auto" w:fill="D1D1D1" w:themeFill="background2" w:themeFillShade="E6"/>
            <w:vAlign w:val="center"/>
            <w:hideMark/>
          </w:tcPr>
          <w:p w:rsidR="00985A29" w:rsidRPr="00985A29" w:rsidRDefault="00985A29" w:rsidP="00985A29">
            <w:pPr>
              <w:widowControl w:val="0"/>
              <w:autoSpaceDE w:val="0"/>
              <w:autoSpaceDN w:val="0"/>
              <w:spacing w:before="60" w:after="60" w:line="240" w:lineRule="auto"/>
              <w:ind w:left="6" w:right="2"/>
              <w:jc w:val="center"/>
              <w:rPr>
                <w:rFonts w:ascii="Bookman Old Style" w:eastAsia="Carlito" w:hAnsi="Bookman Old Style" w:cs="Carlito"/>
                <w:b/>
              </w:rPr>
            </w:pPr>
            <w:r w:rsidRPr="00985A29">
              <w:rPr>
                <w:rFonts w:ascii="Bookman Old Style" w:eastAsia="Carlito" w:hAnsi="Bookman Old Style" w:cs="Carlito"/>
                <w:b/>
              </w:rPr>
              <w:t>Hire/</w:t>
            </w:r>
            <w:r w:rsidRPr="00985A29">
              <w:rPr>
                <w:rFonts w:ascii="Bookman Old Style" w:eastAsia="Carlito" w:hAnsi="Bookman Old Style" w:cs="Carlito"/>
                <w:b/>
                <w:spacing w:val="-4"/>
              </w:rPr>
              <w:t>Rent</w:t>
            </w:r>
          </w:p>
        </w:tc>
        <w:tc>
          <w:tcPr>
            <w:tcW w:w="918" w:type="pct"/>
            <w:shd w:val="clear" w:color="auto" w:fill="D1D1D1" w:themeFill="background2" w:themeFillShade="E6"/>
            <w:vAlign w:val="center"/>
          </w:tcPr>
          <w:p w:rsidR="00985A29" w:rsidRPr="00985A29" w:rsidRDefault="00985A29" w:rsidP="00985A29">
            <w:pPr>
              <w:widowControl w:val="0"/>
              <w:autoSpaceDE w:val="0"/>
              <w:autoSpaceDN w:val="0"/>
              <w:spacing w:before="60" w:after="60" w:line="240" w:lineRule="auto"/>
              <w:jc w:val="center"/>
              <w:rPr>
                <w:rFonts w:ascii="Bookman Old Style" w:eastAsia="Carlito" w:hAnsi="Bookman Old Style" w:cs="Carlito"/>
                <w:b/>
              </w:rPr>
            </w:pPr>
            <w:r>
              <w:rPr>
                <w:rFonts w:ascii="Bookman Old Style" w:eastAsia="Carlito" w:hAnsi="Bookman Old Style" w:cs="Carlito"/>
                <w:b/>
              </w:rPr>
              <w:t>Total</w:t>
            </w:r>
          </w:p>
        </w:tc>
      </w:tr>
      <w:tr w:rsidR="00985A29" w:rsidRPr="00985A29" w:rsidTr="006A02F0">
        <w:trPr>
          <w:trHeight w:val="265"/>
          <w:jc w:val="center"/>
        </w:trPr>
        <w:tc>
          <w:tcPr>
            <w:tcW w:w="397" w:type="pct"/>
            <w:vAlign w:val="center"/>
            <w:hideMark/>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1</w:t>
            </w:r>
          </w:p>
        </w:tc>
        <w:tc>
          <w:tcPr>
            <w:tcW w:w="1974" w:type="pct"/>
            <w:vAlign w:val="center"/>
            <w:hideMark/>
          </w:tcPr>
          <w:p w:rsidR="00985A29" w:rsidRPr="00985A29" w:rsidRDefault="006A02F0" w:rsidP="00714AB9">
            <w:pPr>
              <w:widowControl w:val="0"/>
              <w:autoSpaceDE w:val="0"/>
              <w:autoSpaceDN w:val="0"/>
              <w:spacing w:before="60" w:after="60"/>
              <w:ind w:left="152" w:right="37"/>
              <w:jc w:val="both"/>
              <w:rPr>
                <w:rFonts w:ascii="Bookman Old Style" w:eastAsia="Carlito" w:hAnsi="Bookman Old Style" w:cs="Carlito"/>
              </w:rPr>
            </w:pPr>
            <w:r w:rsidRPr="006A02F0">
              <w:rPr>
                <w:rFonts w:ascii="Bookman Old Style" w:eastAsia="Carlito" w:hAnsi="Bookman Old Style" w:cs="Carlito"/>
              </w:rPr>
              <w:t>Self-loader 4.00 cum capacity</w:t>
            </w:r>
          </w:p>
        </w:tc>
        <w:tc>
          <w:tcPr>
            <w:tcW w:w="792" w:type="pct"/>
            <w:vAlign w:val="center"/>
            <w:hideMark/>
          </w:tcPr>
          <w:p w:rsidR="00985A2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2</w:t>
            </w:r>
          </w:p>
        </w:tc>
        <w:tc>
          <w:tcPr>
            <w:tcW w:w="919" w:type="pct"/>
            <w:vAlign w:val="center"/>
            <w:hideMark/>
          </w:tcPr>
          <w:p w:rsidR="00985A2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1</w:t>
            </w:r>
          </w:p>
        </w:tc>
        <w:tc>
          <w:tcPr>
            <w:tcW w:w="918" w:type="pct"/>
            <w:vAlign w:val="center"/>
          </w:tcPr>
          <w:p w:rsidR="00985A2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3</w:t>
            </w:r>
          </w:p>
        </w:tc>
      </w:tr>
      <w:tr w:rsidR="00985A29" w:rsidRPr="00985A29" w:rsidTr="006A02F0">
        <w:trPr>
          <w:trHeight w:val="266"/>
          <w:jc w:val="center"/>
        </w:trPr>
        <w:tc>
          <w:tcPr>
            <w:tcW w:w="397" w:type="pct"/>
            <w:vAlign w:val="center"/>
            <w:hideMark/>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2</w:t>
            </w:r>
          </w:p>
        </w:tc>
        <w:tc>
          <w:tcPr>
            <w:tcW w:w="1974" w:type="pct"/>
            <w:vAlign w:val="center"/>
            <w:hideMark/>
          </w:tcPr>
          <w:p w:rsidR="00985A29" w:rsidRPr="00985A29" w:rsidRDefault="006A02F0" w:rsidP="00714AB9">
            <w:pPr>
              <w:widowControl w:val="0"/>
              <w:autoSpaceDE w:val="0"/>
              <w:autoSpaceDN w:val="0"/>
              <w:spacing w:before="60" w:after="60"/>
              <w:ind w:left="152" w:right="37"/>
              <w:jc w:val="both"/>
              <w:rPr>
                <w:rFonts w:ascii="Bookman Old Style" w:eastAsia="Carlito" w:hAnsi="Bookman Old Style" w:cs="Carlito"/>
              </w:rPr>
            </w:pPr>
            <w:r w:rsidRPr="006A02F0">
              <w:rPr>
                <w:rFonts w:ascii="Bookman Old Style" w:eastAsia="Carlito" w:hAnsi="Bookman Old Style" w:cs="Carlito"/>
              </w:rPr>
              <w:t>Transit Mixer</w:t>
            </w:r>
          </w:p>
        </w:tc>
        <w:tc>
          <w:tcPr>
            <w:tcW w:w="792" w:type="pct"/>
            <w:vAlign w:val="center"/>
            <w:hideMark/>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3</w:t>
            </w:r>
          </w:p>
        </w:tc>
        <w:tc>
          <w:tcPr>
            <w:tcW w:w="919" w:type="pct"/>
            <w:vAlign w:val="center"/>
            <w:hideMark/>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3</w:t>
            </w:r>
          </w:p>
        </w:tc>
        <w:tc>
          <w:tcPr>
            <w:tcW w:w="918" w:type="pct"/>
            <w:vAlign w:val="center"/>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6</w:t>
            </w:r>
          </w:p>
        </w:tc>
      </w:tr>
      <w:tr w:rsidR="00985A29" w:rsidRPr="00985A29" w:rsidTr="006A02F0">
        <w:trPr>
          <w:trHeight w:val="268"/>
          <w:jc w:val="center"/>
        </w:trPr>
        <w:tc>
          <w:tcPr>
            <w:tcW w:w="397" w:type="pct"/>
            <w:vAlign w:val="center"/>
            <w:hideMark/>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3</w:t>
            </w:r>
          </w:p>
        </w:tc>
        <w:tc>
          <w:tcPr>
            <w:tcW w:w="1974" w:type="pct"/>
            <w:vAlign w:val="center"/>
            <w:hideMark/>
          </w:tcPr>
          <w:p w:rsidR="00985A29" w:rsidRPr="00985A29" w:rsidRDefault="006A02F0" w:rsidP="00714AB9">
            <w:pPr>
              <w:widowControl w:val="0"/>
              <w:autoSpaceDE w:val="0"/>
              <w:autoSpaceDN w:val="0"/>
              <w:spacing w:before="60" w:after="60"/>
              <w:ind w:left="152" w:right="37"/>
              <w:jc w:val="both"/>
              <w:rPr>
                <w:rFonts w:ascii="Bookman Old Style" w:eastAsia="Carlito" w:hAnsi="Bookman Old Style" w:cs="Carlito"/>
              </w:rPr>
            </w:pPr>
            <w:r w:rsidRPr="006A02F0">
              <w:rPr>
                <w:rFonts w:ascii="Bookman Old Style" w:eastAsia="Carlito" w:hAnsi="Bookman Old Style" w:cs="Carlito"/>
              </w:rPr>
              <w:t>Tippers</w:t>
            </w:r>
          </w:p>
        </w:tc>
        <w:tc>
          <w:tcPr>
            <w:tcW w:w="792" w:type="pct"/>
            <w:vAlign w:val="center"/>
            <w:hideMark/>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10</w:t>
            </w:r>
          </w:p>
        </w:tc>
        <w:tc>
          <w:tcPr>
            <w:tcW w:w="919" w:type="pct"/>
            <w:vAlign w:val="center"/>
            <w:hideMark/>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10</w:t>
            </w:r>
          </w:p>
        </w:tc>
        <w:tc>
          <w:tcPr>
            <w:tcW w:w="918" w:type="pct"/>
            <w:vAlign w:val="center"/>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20</w:t>
            </w:r>
          </w:p>
        </w:tc>
      </w:tr>
      <w:tr w:rsidR="00985A29" w:rsidRPr="00985A29" w:rsidTr="006A02F0">
        <w:trPr>
          <w:trHeight w:val="269"/>
          <w:jc w:val="center"/>
        </w:trPr>
        <w:tc>
          <w:tcPr>
            <w:tcW w:w="397" w:type="pct"/>
            <w:vAlign w:val="center"/>
            <w:hideMark/>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4</w:t>
            </w:r>
          </w:p>
        </w:tc>
        <w:tc>
          <w:tcPr>
            <w:tcW w:w="1974" w:type="pct"/>
            <w:vAlign w:val="center"/>
            <w:hideMark/>
          </w:tcPr>
          <w:p w:rsidR="00985A29" w:rsidRPr="00985A29" w:rsidRDefault="006A02F0" w:rsidP="00714AB9">
            <w:pPr>
              <w:widowControl w:val="0"/>
              <w:autoSpaceDE w:val="0"/>
              <w:autoSpaceDN w:val="0"/>
              <w:spacing w:before="60" w:after="60"/>
              <w:ind w:left="152" w:right="37"/>
              <w:jc w:val="both"/>
              <w:rPr>
                <w:rFonts w:ascii="Bookman Old Style" w:eastAsia="Carlito" w:hAnsi="Bookman Old Style" w:cs="Carlito"/>
              </w:rPr>
            </w:pPr>
            <w:r w:rsidRPr="006A02F0">
              <w:rPr>
                <w:rFonts w:ascii="Bookman Old Style" w:eastAsia="Carlito" w:hAnsi="Bookman Old Style" w:cs="Carlito"/>
              </w:rPr>
              <w:t>Excavator like JCB &amp; Hitachi</w:t>
            </w:r>
          </w:p>
        </w:tc>
        <w:tc>
          <w:tcPr>
            <w:tcW w:w="792" w:type="pct"/>
            <w:vAlign w:val="center"/>
            <w:hideMark/>
          </w:tcPr>
          <w:p w:rsidR="00985A2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3</w:t>
            </w:r>
          </w:p>
        </w:tc>
        <w:tc>
          <w:tcPr>
            <w:tcW w:w="919" w:type="pct"/>
            <w:vAlign w:val="center"/>
            <w:hideMark/>
          </w:tcPr>
          <w:p w:rsidR="00985A2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3</w:t>
            </w:r>
          </w:p>
        </w:tc>
        <w:tc>
          <w:tcPr>
            <w:tcW w:w="918" w:type="pct"/>
            <w:vAlign w:val="center"/>
          </w:tcPr>
          <w:p w:rsidR="00985A2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6</w:t>
            </w:r>
          </w:p>
        </w:tc>
      </w:tr>
      <w:tr w:rsidR="00985A29" w:rsidRPr="00985A29" w:rsidTr="006A02F0">
        <w:trPr>
          <w:trHeight w:val="268"/>
          <w:jc w:val="center"/>
        </w:trPr>
        <w:tc>
          <w:tcPr>
            <w:tcW w:w="397" w:type="pct"/>
            <w:vAlign w:val="center"/>
            <w:hideMark/>
          </w:tcPr>
          <w:p w:rsidR="00985A29" w:rsidRPr="00985A29" w:rsidRDefault="00AC61B9"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5</w:t>
            </w:r>
          </w:p>
        </w:tc>
        <w:tc>
          <w:tcPr>
            <w:tcW w:w="1974" w:type="pct"/>
            <w:vAlign w:val="center"/>
            <w:hideMark/>
          </w:tcPr>
          <w:p w:rsidR="00985A29" w:rsidRPr="00985A29" w:rsidRDefault="006A02F0" w:rsidP="00714AB9">
            <w:pPr>
              <w:widowControl w:val="0"/>
              <w:tabs>
                <w:tab w:val="left" w:pos="360"/>
              </w:tabs>
              <w:autoSpaceDE w:val="0"/>
              <w:autoSpaceDN w:val="0"/>
              <w:spacing w:before="60" w:after="60"/>
              <w:ind w:left="152" w:right="37"/>
              <w:jc w:val="both"/>
              <w:rPr>
                <w:rFonts w:ascii="Bookman Old Style" w:eastAsia="Carlito" w:hAnsi="Bookman Old Style" w:cs="Carlito"/>
              </w:rPr>
            </w:pPr>
            <w:r w:rsidRPr="006A02F0">
              <w:rPr>
                <w:rFonts w:ascii="Bookman Old Style" w:eastAsia="Carlito" w:hAnsi="Bookman Old Style" w:cs="Carlito"/>
              </w:rPr>
              <w:t>Water Tanker</w:t>
            </w:r>
          </w:p>
        </w:tc>
        <w:tc>
          <w:tcPr>
            <w:tcW w:w="792" w:type="pct"/>
            <w:vAlign w:val="center"/>
            <w:hideMark/>
          </w:tcPr>
          <w:p w:rsidR="00985A2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2</w:t>
            </w:r>
          </w:p>
        </w:tc>
        <w:tc>
          <w:tcPr>
            <w:tcW w:w="919" w:type="pct"/>
            <w:vAlign w:val="center"/>
            <w:hideMark/>
          </w:tcPr>
          <w:p w:rsidR="00985A2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2</w:t>
            </w:r>
          </w:p>
        </w:tc>
        <w:tc>
          <w:tcPr>
            <w:tcW w:w="918" w:type="pct"/>
            <w:vAlign w:val="center"/>
          </w:tcPr>
          <w:p w:rsidR="00985A2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4</w:t>
            </w:r>
          </w:p>
        </w:tc>
      </w:tr>
      <w:tr w:rsidR="00985A29" w:rsidRPr="00985A29" w:rsidTr="006A02F0">
        <w:trPr>
          <w:trHeight w:val="268"/>
          <w:jc w:val="center"/>
        </w:trPr>
        <w:tc>
          <w:tcPr>
            <w:tcW w:w="397" w:type="pct"/>
            <w:vAlign w:val="center"/>
          </w:tcPr>
          <w:p w:rsidR="00985A29" w:rsidRPr="00985A29" w:rsidRDefault="00AC61B9"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6</w:t>
            </w:r>
          </w:p>
        </w:tc>
        <w:tc>
          <w:tcPr>
            <w:tcW w:w="1974" w:type="pct"/>
            <w:vAlign w:val="center"/>
          </w:tcPr>
          <w:p w:rsidR="00985A29" w:rsidRPr="00985A29" w:rsidRDefault="006A02F0" w:rsidP="00714AB9">
            <w:pPr>
              <w:widowControl w:val="0"/>
              <w:tabs>
                <w:tab w:val="left" w:pos="360"/>
              </w:tabs>
              <w:autoSpaceDE w:val="0"/>
              <w:autoSpaceDN w:val="0"/>
              <w:spacing w:before="60" w:after="60"/>
              <w:ind w:left="152" w:right="37"/>
              <w:jc w:val="both"/>
              <w:rPr>
                <w:rFonts w:ascii="Bookman Old Style" w:eastAsia="Carlito" w:hAnsi="Bookman Old Style" w:cs="Carlito"/>
              </w:rPr>
            </w:pPr>
            <w:r w:rsidRPr="006A02F0">
              <w:rPr>
                <w:rFonts w:ascii="Bookman Old Style" w:eastAsia="Carlito" w:hAnsi="Bookman Old Style" w:cs="Carlito"/>
              </w:rPr>
              <w:t>Plate Vibrator</w:t>
            </w:r>
          </w:p>
        </w:tc>
        <w:tc>
          <w:tcPr>
            <w:tcW w:w="792" w:type="pct"/>
            <w:vAlign w:val="center"/>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2</w:t>
            </w:r>
          </w:p>
        </w:tc>
        <w:tc>
          <w:tcPr>
            <w:tcW w:w="919" w:type="pct"/>
            <w:vAlign w:val="center"/>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2</w:t>
            </w:r>
          </w:p>
        </w:tc>
        <w:tc>
          <w:tcPr>
            <w:tcW w:w="918" w:type="pct"/>
            <w:vAlign w:val="center"/>
          </w:tcPr>
          <w:p w:rsidR="00985A29" w:rsidRPr="00985A29" w:rsidRDefault="00985A29" w:rsidP="009834AB">
            <w:pPr>
              <w:widowControl w:val="0"/>
              <w:autoSpaceDE w:val="0"/>
              <w:autoSpaceDN w:val="0"/>
              <w:spacing w:before="60" w:after="60"/>
              <w:jc w:val="center"/>
              <w:rPr>
                <w:rFonts w:ascii="Bookman Old Style" w:eastAsia="Carlito" w:hAnsi="Bookman Old Style" w:cs="Carlito"/>
              </w:rPr>
            </w:pPr>
            <w:r w:rsidRPr="00985A29">
              <w:rPr>
                <w:rFonts w:ascii="Bookman Old Style" w:eastAsia="Carlito" w:hAnsi="Bookman Old Style" w:cs="Carlito"/>
              </w:rPr>
              <w:t>4</w:t>
            </w:r>
          </w:p>
        </w:tc>
      </w:tr>
      <w:tr w:rsidR="00AC61B9" w:rsidRPr="00985A29" w:rsidTr="006A02F0">
        <w:trPr>
          <w:trHeight w:val="268"/>
          <w:jc w:val="center"/>
        </w:trPr>
        <w:tc>
          <w:tcPr>
            <w:tcW w:w="397" w:type="pct"/>
            <w:vAlign w:val="center"/>
          </w:tcPr>
          <w:p w:rsidR="00AC61B9" w:rsidRPr="00985A29" w:rsidRDefault="00AC61B9"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7</w:t>
            </w:r>
          </w:p>
        </w:tc>
        <w:tc>
          <w:tcPr>
            <w:tcW w:w="1974" w:type="pct"/>
            <w:vAlign w:val="center"/>
          </w:tcPr>
          <w:p w:rsidR="00AC61B9" w:rsidRPr="00985A29" w:rsidRDefault="006A02F0" w:rsidP="00714AB9">
            <w:pPr>
              <w:widowControl w:val="0"/>
              <w:tabs>
                <w:tab w:val="left" w:pos="360"/>
              </w:tabs>
              <w:autoSpaceDE w:val="0"/>
              <w:autoSpaceDN w:val="0"/>
              <w:spacing w:before="60" w:after="60"/>
              <w:ind w:left="152" w:right="37"/>
              <w:jc w:val="both"/>
              <w:rPr>
                <w:rFonts w:ascii="Bookman Old Style" w:eastAsia="Carlito" w:hAnsi="Bookman Old Style" w:cs="Carlito"/>
              </w:rPr>
            </w:pPr>
            <w:r w:rsidRPr="006A02F0">
              <w:rPr>
                <w:rFonts w:ascii="Bookman Old Style" w:eastAsia="Carlito" w:hAnsi="Bookman Old Style" w:cs="Carlito"/>
              </w:rPr>
              <w:t>Pump set (10 HP)</w:t>
            </w:r>
          </w:p>
        </w:tc>
        <w:tc>
          <w:tcPr>
            <w:tcW w:w="792" w:type="pct"/>
            <w:vAlign w:val="center"/>
          </w:tcPr>
          <w:p w:rsidR="00AC61B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3</w:t>
            </w:r>
          </w:p>
        </w:tc>
        <w:tc>
          <w:tcPr>
            <w:tcW w:w="919" w:type="pct"/>
            <w:vAlign w:val="center"/>
          </w:tcPr>
          <w:p w:rsidR="00AC61B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3</w:t>
            </w:r>
          </w:p>
        </w:tc>
        <w:tc>
          <w:tcPr>
            <w:tcW w:w="918" w:type="pct"/>
            <w:vAlign w:val="center"/>
          </w:tcPr>
          <w:p w:rsidR="00AC61B9" w:rsidRPr="00985A2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6</w:t>
            </w:r>
          </w:p>
        </w:tc>
      </w:tr>
      <w:tr w:rsidR="00AC61B9" w:rsidRPr="00985A29" w:rsidTr="006A02F0">
        <w:trPr>
          <w:trHeight w:val="268"/>
          <w:jc w:val="center"/>
        </w:trPr>
        <w:tc>
          <w:tcPr>
            <w:tcW w:w="397" w:type="pct"/>
            <w:vAlign w:val="center"/>
          </w:tcPr>
          <w:p w:rsidR="00AC61B9" w:rsidRDefault="00AC61B9"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8</w:t>
            </w:r>
          </w:p>
        </w:tc>
        <w:tc>
          <w:tcPr>
            <w:tcW w:w="1974" w:type="pct"/>
            <w:vAlign w:val="center"/>
          </w:tcPr>
          <w:p w:rsidR="00AC61B9" w:rsidRDefault="006A02F0" w:rsidP="00714AB9">
            <w:pPr>
              <w:widowControl w:val="0"/>
              <w:tabs>
                <w:tab w:val="left" w:pos="360"/>
              </w:tabs>
              <w:autoSpaceDE w:val="0"/>
              <w:autoSpaceDN w:val="0"/>
              <w:spacing w:before="60" w:after="60"/>
              <w:ind w:left="152" w:right="37"/>
              <w:jc w:val="both"/>
              <w:rPr>
                <w:rFonts w:ascii="Bookman Old Style" w:eastAsia="Carlito" w:hAnsi="Bookman Old Style" w:cs="Carlito"/>
              </w:rPr>
            </w:pPr>
            <w:r w:rsidRPr="006A02F0">
              <w:rPr>
                <w:rFonts w:ascii="Bookman Old Style" w:eastAsia="Carlito" w:hAnsi="Bookman Old Style" w:cs="Carlito"/>
              </w:rPr>
              <w:t>Vibratory Roller</w:t>
            </w:r>
          </w:p>
        </w:tc>
        <w:tc>
          <w:tcPr>
            <w:tcW w:w="792" w:type="pct"/>
            <w:vAlign w:val="center"/>
          </w:tcPr>
          <w:p w:rsidR="00AC61B9" w:rsidRDefault="00AC61B9"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2</w:t>
            </w:r>
          </w:p>
        </w:tc>
        <w:tc>
          <w:tcPr>
            <w:tcW w:w="919" w:type="pct"/>
            <w:vAlign w:val="center"/>
          </w:tcPr>
          <w:p w:rsidR="00AC61B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1</w:t>
            </w:r>
          </w:p>
        </w:tc>
        <w:tc>
          <w:tcPr>
            <w:tcW w:w="918" w:type="pct"/>
            <w:vAlign w:val="center"/>
          </w:tcPr>
          <w:p w:rsidR="00AC61B9"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3</w:t>
            </w:r>
          </w:p>
        </w:tc>
      </w:tr>
      <w:tr w:rsidR="006A02F0" w:rsidRPr="00985A29" w:rsidTr="006A02F0">
        <w:trPr>
          <w:trHeight w:val="268"/>
          <w:jc w:val="center"/>
        </w:trPr>
        <w:tc>
          <w:tcPr>
            <w:tcW w:w="397" w:type="pct"/>
            <w:vAlign w:val="center"/>
          </w:tcPr>
          <w:p w:rsidR="006A02F0"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9</w:t>
            </w:r>
          </w:p>
        </w:tc>
        <w:tc>
          <w:tcPr>
            <w:tcW w:w="1974" w:type="pct"/>
            <w:vAlign w:val="center"/>
          </w:tcPr>
          <w:p w:rsidR="006A02F0" w:rsidRPr="006A02F0" w:rsidRDefault="006A02F0" w:rsidP="00714AB9">
            <w:pPr>
              <w:widowControl w:val="0"/>
              <w:tabs>
                <w:tab w:val="left" w:pos="360"/>
              </w:tabs>
              <w:autoSpaceDE w:val="0"/>
              <w:autoSpaceDN w:val="0"/>
              <w:spacing w:before="60" w:after="60"/>
              <w:ind w:left="152" w:right="37"/>
              <w:jc w:val="both"/>
              <w:rPr>
                <w:rFonts w:ascii="Bookman Old Style" w:eastAsia="Carlito" w:hAnsi="Bookman Old Style" w:cs="Carlito"/>
              </w:rPr>
            </w:pPr>
            <w:r w:rsidRPr="006A02F0">
              <w:rPr>
                <w:rFonts w:ascii="Bookman Old Style" w:eastAsia="Carlito" w:hAnsi="Bookman Old Style" w:cs="Carlito"/>
              </w:rPr>
              <w:t>Hot Mix Plant Batch mixing plant (Minimum Capacity of 40/60 TPH</w:t>
            </w:r>
          </w:p>
        </w:tc>
        <w:tc>
          <w:tcPr>
            <w:tcW w:w="792" w:type="pct"/>
            <w:vAlign w:val="center"/>
          </w:tcPr>
          <w:p w:rsidR="006A02F0"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1</w:t>
            </w:r>
          </w:p>
        </w:tc>
        <w:tc>
          <w:tcPr>
            <w:tcW w:w="919" w:type="pct"/>
            <w:vAlign w:val="center"/>
          </w:tcPr>
          <w:p w:rsidR="006A02F0"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0</w:t>
            </w:r>
          </w:p>
        </w:tc>
        <w:tc>
          <w:tcPr>
            <w:tcW w:w="918" w:type="pct"/>
            <w:vAlign w:val="center"/>
          </w:tcPr>
          <w:p w:rsidR="006A02F0" w:rsidRDefault="006A02F0" w:rsidP="009834AB">
            <w:pPr>
              <w:widowControl w:val="0"/>
              <w:autoSpaceDE w:val="0"/>
              <w:autoSpaceDN w:val="0"/>
              <w:spacing w:before="60" w:after="60"/>
              <w:jc w:val="center"/>
              <w:rPr>
                <w:rFonts w:ascii="Bookman Old Style" w:eastAsia="Carlito" w:hAnsi="Bookman Old Style" w:cs="Carlito"/>
              </w:rPr>
            </w:pPr>
            <w:r>
              <w:rPr>
                <w:rFonts w:ascii="Bookman Old Style" w:eastAsia="Carlito" w:hAnsi="Bookman Old Style" w:cs="Carlito"/>
              </w:rPr>
              <w:t>1</w:t>
            </w:r>
          </w:p>
        </w:tc>
      </w:tr>
    </w:tbl>
    <w:p w:rsidR="00A775EF" w:rsidRPr="00A775EF" w:rsidRDefault="00A775EF" w:rsidP="00A775EF">
      <w:pPr>
        <w:spacing w:line="360" w:lineRule="auto"/>
        <w:rPr>
          <w:rFonts w:ascii="Bookman Old Style" w:hAnsi="Bookman Old Style" w:cs="Arial"/>
          <w:b/>
          <w:sz w:val="2"/>
        </w:rPr>
      </w:pPr>
    </w:p>
    <w:p w:rsidR="00985A29" w:rsidRDefault="00A775EF" w:rsidP="00985A29">
      <w:pPr>
        <w:numPr>
          <w:ilvl w:val="0"/>
          <w:numId w:val="5"/>
        </w:numPr>
        <w:spacing w:after="0" w:line="360" w:lineRule="auto"/>
        <w:jc w:val="both"/>
        <w:rPr>
          <w:rFonts w:ascii="Bookman Old Style" w:hAnsi="Bookman Old Style" w:cs="Arial"/>
          <w:bCs/>
        </w:rPr>
      </w:pPr>
      <w:r w:rsidRPr="00985A29">
        <w:rPr>
          <w:rFonts w:ascii="Bookman Old Style" w:hAnsi="Bookman Old Style" w:cs="Arial"/>
          <w:bCs/>
        </w:rPr>
        <w:t xml:space="preserve">To qualify for award of this contract, liquid assets and or availability and credit facilities of not less than </w:t>
      </w:r>
      <w:r w:rsidRPr="00985A29">
        <w:rPr>
          <w:rFonts w:ascii="Bookman Old Style" w:hAnsi="Bookman Old Style" w:cs="Arial"/>
          <w:bCs/>
          <w:color w:val="FF0000"/>
        </w:rPr>
        <w:t xml:space="preserve">Rs. </w:t>
      </w:r>
      <w:r w:rsidR="00DF0186">
        <w:rPr>
          <w:rFonts w:ascii="Bookman Old Style" w:hAnsi="Bookman Old Style" w:cs="Arial"/>
          <w:bCs/>
          <w:color w:val="FF0000"/>
        </w:rPr>
        <w:t xml:space="preserve">1465.37 </w:t>
      </w:r>
      <w:r w:rsidRPr="00985A29">
        <w:rPr>
          <w:rFonts w:ascii="Bookman Old Style" w:hAnsi="Bookman Old Style" w:cs="Arial"/>
          <w:bCs/>
          <w:color w:val="FF0000"/>
        </w:rPr>
        <w:t xml:space="preserve">Lakhs </w:t>
      </w:r>
      <w:r w:rsidRPr="00985A29">
        <w:rPr>
          <w:rFonts w:ascii="Bookman Old Style" w:hAnsi="Bookman Old Style" w:cs="Arial"/>
          <w:bCs/>
        </w:rPr>
        <w:t>(credit lines /letter of credit/certificate from banks for meeting the fund requirements, etc).</w:t>
      </w:r>
    </w:p>
    <w:p w:rsidR="00C81D75" w:rsidRDefault="00C81D75" w:rsidP="00C81D75">
      <w:pPr>
        <w:spacing w:after="0" w:line="360" w:lineRule="auto"/>
        <w:ind w:left="1080"/>
        <w:jc w:val="both"/>
        <w:rPr>
          <w:rFonts w:ascii="Bookman Old Style" w:hAnsi="Bookman Old Style" w:cs="Arial"/>
          <w:bCs/>
        </w:rPr>
      </w:pPr>
    </w:p>
    <w:p w:rsidR="00A775EF" w:rsidRPr="00985A29" w:rsidRDefault="00A775EF" w:rsidP="00985A29">
      <w:pPr>
        <w:numPr>
          <w:ilvl w:val="0"/>
          <w:numId w:val="5"/>
        </w:numPr>
        <w:spacing w:after="0" w:line="360" w:lineRule="auto"/>
        <w:jc w:val="both"/>
        <w:rPr>
          <w:rFonts w:ascii="Bookman Old Style" w:hAnsi="Bookman Old Style" w:cs="Arial"/>
          <w:bCs/>
        </w:rPr>
      </w:pPr>
      <w:r w:rsidRPr="00985A29">
        <w:rPr>
          <w:rFonts w:ascii="Bookman Old Style" w:hAnsi="Bookman Old Style" w:cs="Arial"/>
          <w:bCs/>
        </w:rPr>
        <w:t>Tenderers who meet the above specified minimum</w:t>
      </w:r>
      <w:r w:rsidR="00EF1190">
        <w:rPr>
          <w:rFonts w:ascii="Bookman Old Style" w:hAnsi="Bookman Old Style" w:cs="Arial"/>
          <w:bCs/>
        </w:rPr>
        <w:t xml:space="preserve"> </w:t>
      </w:r>
      <w:r w:rsidRPr="00985A29">
        <w:rPr>
          <w:rFonts w:ascii="Bookman Old Style" w:hAnsi="Bookman Old Style" w:cs="Arial"/>
          <w:bCs/>
        </w:rPr>
        <w:t>qualifying criteria, will only be qualified, if their available tender capacity is more than the total tender value. The available tender capacity will be calculated as under:</w:t>
      </w:r>
    </w:p>
    <w:p w:rsidR="00A775EF" w:rsidRPr="00985A29" w:rsidRDefault="00A775EF" w:rsidP="00A775EF">
      <w:pPr>
        <w:pStyle w:val="Heading1"/>
        <w:spacing w:before="92" w:line="229" w:lineRule="exact"/>
        <w:rPr>
          <w:rFonts w:ascii="Bookman Old Style" w:eastAsiaTheme="minorEastAsia" w:hAnsi="Bookman Old Style" w:cs="Arial"/>
          <w:bCs/>
          <w:sz w:val="24"/>
          <w:szCs w:val="24"/>
        </w:rPr>
      </w:pPr>
      <w:r w:rsidRPr="00985A29">
        <w:rPr>
          <w:rFonts w:ascii="Bookman Old Style" w:eastAsiaTheme="minorEastAsia" w:hAnsi="Bookman Old Style" w:cs="Arial"/>
          <w:sz w:val="24"/>
          <w:szCs w:val="24"/>
        </w:rPr>
        <w:t xml:space="preserve">                Assessed available tender capacity= (A*N*1.5- B)</w:t>
      </w:r>
    </w:p>
    <w:p w:rsidR="00A775EF" w:rsidRPr="00985A29" w:rsidRDefault="00A775EF" w:rsidP="00985A29">
      <w:pPr>
        <w:pStyle w:val="BodyText"/>
        <w:spacing w:line="229" w:lineRule="exact"/>
        <w:ind w:left="1299"/>
        <w:jc w:val="both"/>
        <w:rPr>
          <w:rFonts w:ascii="Bookman Old Style" w:eastAsiaTheme="minorEastAsia" w:hAnsi="Bookman Old Style" w:cs="Arial"/>
          <w:bCs/>
          <w:szCs w:val="24"/>
        </w:rPr>
      </w:pPr>
      <w:r w:rsidRPr="00985A29">
        <w:rPr>
          <w:rFonts w:ascii="Bookman Old Style" w:eastAsiaTheme="minorEastAsia" w:hAnsi="Bookman Old Style" w:cs="Arial"/>
          <w:bCs/>
          <w:szCs w:val="24"/>
        </w:rPr>
        <w:t>where,</w:t>
      </w:r>
    </w:p>
    <w:p w:rsidR="00A775EF" w:rsidRPr="00985A29" w:rsidRDefault="00A775EF" w:rsidP="00985A29">
      <w:pPr>
        <w:pStyle w:val="BodyText"/>
        <w:spacing w:before="92"/>
        <w:ind w:left="1080" w:right="90"/>
        <w:jc w:val="both"/>
        <w:rPr>
          <w:rFonts w:ascii="Bookman Old Style" w:eastAsiaTheme="minorEastAsia" w:hAnsi="Bookman Old Style" w:cs="Arial"/>
          <w:bCs/>
          <w:szCs w:val="24"/>
        </w:rPr>
      </w:pPr>
      <w:r w:rsidRPr="00985A29">
        <w:rPr>
          <w:rFonts w:ascii="Bookman Old Style" w:eastAsiaTheme="minorEastAsia" w:hAnsi="Bookman Old Style" w:cs="Arial"/>
          <w:bCs/>
          <w:szCs w:val="24"/>
        </w:rPr>
        <w:t>A = Maximum value of civil engineering works executed in any one year during the</w:t>
      </w:r>
      <w:r w:rsidR="00061336">
        <w:rPr>
          <w:rFonts w:ascii="Bookman Old Style" w:eastAsiaTheme="minorEastAsia" w:hAnsi="Bookman Old Style" w:cs="Arial"/>
          <w:bCs/>
          <w:szCs w:val="24"/>
        </w:rPr>
        <w:t xml:space="preserve"> last five years(Updated to 2026-27</w:t>
      </w:r>
      <w:r w:rsidRPr="00985A29">
        <w:rPr>
          <w:rFonts w:ascii="Bookman Old Style" w:eastAsiaTheme="minorEastAsia" w:hAnsi="Bookman Old Style" w:cs="Arial"/>
          <w:bCs/>
          <w:szCs w:val="24"/>
        </w:rPr>
        <w:t xml:space="preserve"> price level) taking into account the completed as well as works in progress.</w:t>
      </w:r>
    </w:p>
    <w:p w:rsidR="00A775EF" w:rsidRPr="00985A29" w:rsidRDefault="00A775EF" w:rsidP="00985A29">
      <w:pPr>
        <w:pStyle w:val="BodyText"/>
        <w:ind w:left="1080"/>
        <w:jc w:val="both"/>
        <w:rPr>
          <w:rFonts w:ascii="Bookman Old Style" w:eastAsiaTheme="minorEastAsia" w:hAnsi="Bookman Old Style" w:cs="Arial"/>
          <w:bCs/>
          <w:szCs w:val="24"/>
        </w:rPr>
      </w:pPr>
      <w:r w:rsidRPr="00985A29">
        <w:rPr>
          <w:rFonts w:ascii="Bookman Old Style" w:eastAsiaTheme="minorEastAsia" w:hAnsi="Bookman Old Style" w:cs="Arial"/>
          <w:bCs/>
          <w:szCs w:val="24"/>
        </w:rPr>
        <w:t>N=Number of years prescribed for completion of the works for which tenders are invited.</w:t>
      </w:r>
    </w:p>
    <w:p w:rsidR="00A775EF" w:rsidRPr="008F7E86" w:rsidRDefault="00973524" w:rsidP="008F7E86">
      <w:pPr>
        <w:ind w:left="1080"/>
        <w:jc w:val="both"/>
        <w:rPr>
          <w:rFonts w:ascii="Bookman Old Style" w:hAnsi="Bookman Old Style" w:cs="Arial"/>
          <w:bCs/>
        </w:rPr>
      </w:pPr>
      <w:r>
        <w:rPr>
          <w:rFonts w:ascii="Bookman Old Style" w:hAnsi="Bookman Old Style" w:cs="Arial"/>
          <w:bCs/>
        </w:rPr>
        <w:t xml:space="preserve">B = </w:t>
      </w:r>
      <w:r w:rsidR="00061336">
        <w:rPr>
          <w:rFonts w:ascii="Bookman Old Style" w:hAnsi="Bookman Old Style" w:cs="Arial"/>
          <w:bCs/>
        </w:rPr>
        <w:t>Value, at 2026-27</w:t>
      </w:r>
      <w:r w:rsidR="00DF0186" w:rsidRPr="00DF0186">
        <w:rPr>
          <w:rFonts w:ascii="Bookman Old Style" w:hAnsi="Bookman Old Style" w:cs="Arial"/>
          <w:bCs/>
        </w:rPr>
        <w:t xml:space="preserve"> price level of existing commitments and on-going works to be completed during the next 24months (Period of completion of the works for which tenders are invited)</w:t>
      </w:r>
    </w:p>
    <w:p w:rsidR="00A775EF" w:rsidRPr="00985A29" w:rsidRDefault="00A775EF" w:rsidP="00A775EF">
      <w:pPr>
        <w:numPr>
          <w:ilvl w:val="0"/>
          <w:numId w:val="4"/>
        </w:numPr>
        <w:spacing w:after="0" w:line="240" w:lineRule="auto"/>
        <w:jc w:val="both"/>
        <w:rPr>
          <w:rFonts w:ascii="Bookman Old Style" w:hAnsi="Bookman Old Style" w:cs="Arial"/>
          <w:bCs/>
        </w:rPr>
      </w:pPr>
      <w:r w:rsidRPr="00985A29">
        <w:rPr>
          <w:rFonts w:ascii="Bookman Old Style" w:hAnsi="Bookman Old Style" w:cs="Arial"/>
          <w:bCs/>
          <w:u w:val="single"/>
        </w:rPr>
        <w:t>COVER – II SHALL CONTAIN THE FINANCIAL BID.</w:t>
      </w:r>
    </w:p>
    <w:p w:rsidR="00A775EF" w:rsidRPr="008F7E86" w:rsidRDefault="00A775EF" w:rsidP="008F7E86">
      <w:pPr>
        <w:ind w:left="720" w:hanging="360"/>
        <w:jc w:val="both"/>
        <w:rPr>
          <w:rFonts w:ascii="Bookman Old Style" w:hAnsi="Bookman Old Style" w:cs="Arial"/>
          <w:bCs/>
        </w:rPr>
      </w:pPr>
      <w:r w:rsidRPr="00985A29">
        <w:rPr>
          <w:rFonts w:ascii="Bookman Old Style" w:hAnsi="Bookman Old Style" w:cs="Arial"/>
          <w:bCs/>
        </w:rPr>
        <w:t xml:space="preserve">      The Cover – I (Technical bid) will be opened first and thereafter Cover – II (Financial bid) of only those bidders who will fulfill the pre-qualification criteria and other conditions as mentioned for pre-qualification will be opened subject to the condition that the electronic EMD payment is confirmed in the e-tender portal and also the balance EMD and performance security in original is produced to the Executive Engineer on or before the stipulated date and time.</w:t>
      </w:r>
    </w:p>
    <w:p w:rsidR="00A775EF" w:rsidRPr="00985A29" w:rsidRDefault="00A775EF" w:rsidP="00A775EF">
      <w:pPr>
        <w:numPr>
          <w:ilvl w:val="0"/>
          <w:numId w:val="4"/>
        </w:numPr>
        <w:spacing w:after="0" w:line="240" w:lineRule="auto"/>
        <w:jc w:val="both"/>
        <w:rPr>
          <w:rFonts w:ascii="Bookman Old Style" w:hAnsi="Bookman Old Style" w:cs="Arial"/>
          <w:bCs/>
          <w:u w:val="single"/>
        </w:rPr>
      </w:pPr>
      <w:r w:rsidRPr="00985A29">
        <w:rPr>
          <w:rFonts w:ascii="Bookman Old Style" w:hAnsi="Bookman Old Style" w:cs="Arial"/>
          <w:bCs/>
          <w:u w:val="single"/>
        </w:rPr>
        <w:t xml:space="preserve">ISSUE AND SUBMISSION OF TENDER DOCUMENTS IN e-TENDERING MODE. </w:t>
      </w:r>
    </w:p>
    <w:p w:rsidR="00A775EF" w:rsidRPr="00985A29" w:rsidRDefault="00A775EF" w:rsidP="00A775EF">
      <w:pPr>
        <w:ind w:left="360" w:firstLine="360"/>
        <w:rPr>
          <w:rFonts w:ascii="Bookman Old Style" w:hAnsi="Bookman Old Style" w:cs="Arial"/>
          <w:bCs/>
          <w:sz w:val="12"/>
        </w:rPr>
      </w:pPr>
    </w:p>
    <w:p w:rsidR="00A775EF" w:rsidRPr="00985A29" w:rsidRDefault="00A775EF" w:rsidP="00A775EF">
      <w:pPr>
        <w:numPr>
          <w:ilvl w:val="0"/>
          <w:numId w:val="7"/>
        </w:numPr>
        <w:spacing w:after="0" w:line="240" w:lineRule="auto"/>
        <w:jc w:val="both"/>
        <w:rPr>
          <w:rFonts w:ascii="Bookman Old Style" w:hAnsi="Bookman Old Style" w:cs="Arial"/>
          <w:bCs/>
          <w:color w:val="000000" w:themeColor="text1"/>
        </w:rPr>
      </w:pPr>
      <w:r w:rsidRPr="00985A29">
        <w:rPr>
          <w:rFonts w:ascii="Bookman Old Style" w:hAnsi="Bookman Old Style" w:cs="Arial"/>
          <w:bCs/>
          <w:color w:val="000000" w:themeColor="text1"/>
        </w:rPr>
        <w:t xml:space="preserve">Last date and time for submission of filled bids through e- portal is on dated </w:t>
      </w:r>
      <w:r w:rsidR="007247EF">
        <w:rPr>
          <w:rFonts w:ascii="Bookman Old Style" w:hAnsi="Bookman Old Style" w:cs="Arial"/>
          <w:bCs/>
          <w:color w:val="000000" w:themeColor="text1"/>
        </w:rPr>
        <w:t>02</w:t>
      </w:r>
      <w:r w:rsidR="005B5540">
        <w:rPr>
          <w:rFonts w:ascii="Bookman Old Style" w:hAnsi="Bookman Old Style" w:cs="Arial"/>
          <w:bCs/>
          <w:color w:val="000000" w:themeColor="text1"/>
        </w:rPr>
        <w:t>.07</w:t>
      </w:r>
      <w:r w:rsidR="00E700B3">
        <w:rPr>
          <w:rFonts w:ascii="Bookman Old Style" w:hAnsi="Bookman Old Style" w:cs="Arial"/>
          <w:bCs/>
          <w:color w:val="000000" w:themeColor="text1"/>
        </w:rPr>
        <w:t>.2026</w:t>
      </w:r>
      <w:r w:rsidRPr="00985A29">
        <w:rPr>
          <w:rFonts w:ascii="Bookman Old Style" w:hAnsi="Bookman Old Style" w:cs="Arial"/>
          <w:bCs/>
          <w:color w:val="000000" w:themeColor="text1"/>
        </w:rPr>
        <w:t xml:space="preserve"> till </w:t>
      </w:r>
      <w:r w:rsidR="00E700B3">
        <w:rPr>
          <w:rFonts w:ascii="Bookman Old Style" w:hAnsi="Bookman Old Style" w:cs="Arial"/>
          <w:bCs/>
          <w:color w:val="000000" w:themeColor="text1"/>
        </w:rPr>
        <w:t>16:00</w:t>
      </w:r>
      <w:r w:rsidRPr="00985A29">
        <w:rPr>
          <w:rFonts w:ascii="Bookman Old Style" w:hAnsi="Bookman Old Style" w:cs="Arial"/>
          <w:bCs/>
          <w:color w:val="000000" w:themeColor="text1"/>
        </w:rPr>
        <w:t xml:space="preserve"> hrs.</w:t>
      </w:r>
    </w:p>
    <w:p w:rsidR="00A775EF" w:rsidRPr="00985A29" w:rsidRDefault="00A775EF" w:rsidP="00A775EF">
      <w:pPr>
        <w:numPr>
          <w:ilvl w:val="0"/>
          <w:numId w:val="7"/>
        </w:numPr>
        <w:spacing w:after="0" w:line="240" w:lineRule="auto"/>
        <w:jc w:val="both"/>
        <w:rPr>
          <w:rFonts w:ascii="Bookman Old Style" w:hAnsi="Bookman Old Style" w:cs="Arial"/>
          <w:bCs/>
          <w:color w:val="000000" w:themeColor="text1"/>
        </w:rPr>
      </w:pPr>
      <w:r w:rsidRPr="00985A29">
        <w:rPr>
          <w:rFonts w:ascii="Bookman Old Style" w:hAnsi="Bookman Old Style" w:cs="Arial"/>
          <w:bCs/>
          <w:color w:val="000000" w:themeColor="text1"/>
        </w:rPr>
        <w:t xml:space="preserve">The Pre-bid Meeting will be held in the office of the Executive Engineer, KNNL, Kalasa Project Division Khanapur on </w:t>
      </w:r>
      <w:r w:rsidR="007247EF">
        <w:rPr>
          <w:rFonts w:ascii="Bookman Old Style" w:hAnsi="Bookman Old Style" w:cs="Arial"/>
          <w:bCs/>
          <w:color w:val="000000" w:themeColor="text1"/>
        </w:rPr>
        <w:t>25</w:t>
      </w:r>
      <w:r w:rsidR="004F62D4">
        <w:rPr>
          <w:rFonts w:ascii="Bookman Old Style" w:hAnsi="Bookman Old Style" w:cs="Arial"/>
          <w:bCs/>
          <w:color w:val="000000" w:themeColor="text1"/>
        </w:rPr>
        <w:t>.06</w:t>
      </w:r>
      <w:r w:rsidR="00DF04AF">
        <w:rPr>
          <w:rFonts w:ascii="Bookman Old Style" w:hAnsi="Bookman Old Style" w:cs="Arial"/>
          <w:bCs/>
          <w:color w:val="000000" w:themeColor="text1"/>
        </w:rPr>
        <w:t>.2026</w:t>
      </w:r>
      <w:r w:rsidRPr="00985A29">
        <w:rPr>
          <w:rFonts w:ascii="Bookman Old Style" w:hAnsi="Bookman Old Style" w:cs="Arial"/>
          <w:bCs/>
          <w:color w:val="000000" w:themeColor="text1"/>
        </w:rPr>
        <w:t xml:space="preserve"> at </w:t>
      </w:r>
      <w:r w:rsidR="00DF04AF">
        <w:rPr>
          <w:rFonts w:ascii="Bookman Old Style" w:hAnsi="Bookman Old Style" w:cs="Arial"/>
          <w:bCs/>
          <w:color w:val="000000" w:themeColor="text1"/>
        </w:rPr>
        <w:t>11:00</w:t>
      </w:r>
      <w:r w:rsidRPr="00985A29">
        <w:rPr>
          <w:rFonts w:ascii="Bookman Old Style" w:hAnsi="Bookman Old Style" w:cs="Arial"/>
          <w:bCs/>
          <w:color w:val="000000" w:themeColor="text1"/>
        </w:rPr>
        <w:t xml:space="preserve"> hrs.</w:t>
      </w:r>
    </w:p>
    <w:p w:rsidR="00A775EF" w:rsidRPr="00985A29" w:rsidRDefault="00A775EF" w:rsidP="00A775EF">
      <w:pPr>
        <w:numPr>
          <w:ilvl w:val="0"/>
          <w:numId w:val="1"/>
        </w:numPr>
        <w:spacing w:after="0" w:line="240" w:lineRule="auto"/>
        <w:jc w:val="both"/>
        <w:rPr>
          <w:rFonts w:ascii="Bookman Old Style" w:hAnsi="Bookman Old Style" w:cs="Arial"/>
          <w:bCs/>
          <w:color w:val="000000" w:themeColor="text1"/>
        </w:rPr>
      </w:pPr>
      <w:r w:rsidRPr="00985A29">
        <w:rPr>
          <w:rFonts w:ascii="Bookman Old Style" w:hAnsi="Bookman Old Style" w:cs="Arial"/>
          <w:bCs/>
          <w:color w:val="000000" w:themeColor="text1"/>
        </w:rPr>
        <w:t xml:space="preserve">Cover –I (Technical bid) will be opened on </w:t>
      </w:r>
      <w:r w:rsidR="007247EF">
        <w:rPr>
          <w:rFonts w:ascii="Bookman Old Style" w:hAnsi="Bookman Old Style" w:cs="Arial"/>
          <w:bCs/>
          <w:color w:val="000000" w:themeColor="text1"/>
        </w:rPr>
        <w:t>03</w:t>
      </w:r>
      <w:r w:rsidR="005B5540">
        <w:rPr>
          <w:rFonts w:ascii="Bookman Old Style" w:hAnsi="Bookman Old Style" w:cs="Arial"/>
          <w:bCs/>
          <w:color w:val="000000" w:themeColor="text1"/>
        </w:rPr>
        <w:t>.07</w:t>
      </w:r>
      <w:r w:rsidR="00DF04AF">
        <w:rPr>
          <w:rFonts w:ascii="Bookman Old Style" w:hAnsi="Bookman Old Style" w:cs="Arial"/>
          <w:bCs/>
          <w:color w:val="000000" w:themeColor="text1"/>
        </w:rPr>
        <w:t>.2026</w:t>
      </w:r>
      <w:r w:rsidRPr="00985A29">
        <w:rPr>
          <w:rFonts w:ascii="Bookman Old Style" w:hAnsi="Bookman Old Style" w:cs="Arial"/>
          <w:bCs/>
          <w:color w:val="000000" w:themeColor="text1"/>
        </w:rPr>
        <w:t xml:space="preserve"> at </w:t>
      </w:r>
      <w:r w:rsidR="002C3B7F">
        <w:rPr>
          <w:rFonts w:ascii="Bookman Old Style" w:hAnsi="Bookman Old Style" w:cs="Arial"/>
          <w:bCs/>
          <w:color w:val="000000" w:themeColor="text1"/>
        </w:rPr>
        <w:t>16</w:t>
      </w:r>
      <w:r w:rsidR="00DF04AF">
        <w:rPr>
          <w:rFonts w:ascii="Bookman Old Style" w:hAnsi="Bookman Old Style" w:cs="Arial"/>
          <w:bCs/>
          <w:color w:val="000000" w:themeColor="text1"/>
        </w:rPr>
        <w:t>:30</w:t>
      </w:r>
      <w:r w:rsidRPr="00985A29">
        <w:rPr>
          <w:rFonts w:ascii="Bookman Old Style" w:hAnsi="Bookman Old Style" w:cs="Arial"/>
          <w:bCs/>
          <w:color w:val="000000" w:themeColor="text1"/>
        </w:rPr>
        <w:t xml:space="preserve"> hrs. at the office of the Executive Engineer, KNNL, Kalasa Project Division, Khanapur. </w:t>
      </w:r>
    </w:p>
    <w:p w:rsidR="00A775EF" w:rsidRPr="00985A29" w:rsidRDefault="004F62D4" w:rsidP="00A775EF">
      <w:pPr>
        <w:numPr>
          <w:ilvl w:val="0"/>
          <w:numId w:val="1"/>
        </w:numPr>
        <w:spacing w:after="0" w:line="240" w:lineRule="auto"/>
        <w:jc w:val="both"/>
        <w:rPr>
          <w:rFonts w:ascii="Bookman Old Style" w:hAnsi="Bookman Old Style" w:cs="Arial"/>
          <w:bCs/>
          <w:color w:val="000000" w:themeColor="text1"/>
        </w:rPr>
      </w:pPr>
      <w:r>
        <w:rPr>
          <w:rFonts w:ascii="Bookman Old Style" w:hAnsi="Bookman Old Style" w:cs="Arial"/>
          <w:bCs/>
          <w:color w:val="000000" w:themeColor="text1"/>
        </w:rPr>
        <w:t>Cover – II (</w:t>
      </w:r>
      <w:r w:rsidR="00A775EF" w:rsidRPr="00985A29">
        <w:rPr>
          <w:rFonts w:ascii="Bookman Old Style" w:hAnsi="Bookman Old Style" w:cs="Arial"/>
          <w:bCs/>
          <w:color w:val="000000" w:themeColor="text1"/>
        </w:rPr>
        <w:t xml:space="preserve">Financial Bid) of qualified bidder will be opened on </w:t>
      </w:r>
      <w:r w:rsidR="007247EF">
        <w:rPr>
          <w:rFonts w:ascii="Bookman Old Style" w:hAnsi="Bookman Old Style" w:cs="Arial"/>
          <w:bCs/>
          <w:color w:val="000000" w:themeColor="text1"/>
        </w:rPr>
        <w:t>04</w:t>
      </w:r>
      <w:r w:rsidR="005B5540">
        <w:rPr>
          <w:rFonts w:ascii="Bookman Old Style" w:hAnsi="Bookman Old Style" w:cs="Arial"/>
          <w:bCs/>
          <w:color w:val="000000" w:themeColor="text1"/>
        </w:rPr>
        <w:t>.07</w:t>
      </w:r>
      <w:r w:rsidR="00DF04AF">
        <w:rPr>
          <w:rFonts w:ascii="Bookman Old Style" w:hAnsi="Bookman Old Style" w:cs="Arial"/>
          <w:bCs/>
          <w:color w:val="000000" w:themeColor="text1"/>
        </w:rPr>
        <w:t>.2026</w:t>
      </w:r>
      <w:r w:rsidR="00A775EF" w:rsidRPr="00985A29">
        <w:rPr>
          <w:rFonts w:ascii="Bookman Old Style" w:hAnsi="Bookman Old Style" w:cs="Arial"/>
          <w:bCs/>
          <w:color w:val="000000" w:themeColor="text1"/>
        </w:rPr>
        <w:t xml:space="preserve"> at </w:t>
      </w:r>
      <w:r w:rsidR="007247EF">
        <w:rPr>
          <w:rFonts w:ascii="Bookman Old Style" w:hAnsi="Bookman Old Style" w:cs="Arial"/>
          <w:bCs/>
          <w:color w:val="000000" w:themeColor="text1"/>
        </w:rPr>
        <w:t>16</w:t>
      </w:r>
      <w:r w:rsidR="00DF04AF">
        <w:rPr>
          <w:rFonts w:ascii="Bookman Old Style" w:hAnsi="Bookman Old Style" w:cs="Arial"/>
          <w:bCs/>
          <w:color w:val="000000" w:themeColor="text1"/>
        </w:rPr>
        <w:t>:30</w:t>
      </w:r>
      <w:r w:rsidR="00A775EF" w:rsidRPr="00985A29">
        <w:rPr>
          <w:rFonts w:ascii="Bookman Old Style" w:hAnsi="Bookman Old Style" w:cs="Arial"/>
          <w:bCs/>
          <w:color w:val="000000" w:themeColor="text1"/>
        </w:rPr>
        <w:t>hrs or after approved of technical bid at the office of the Executive Engineer, KNNL, Kalasa Project Division, Khanapur.</w:t>
      </w:r>
    </w:p>
    <w:p w:rsidR="00A775EF" w:rsidRPr="00985A29" w:rsidRDefault="00A775EF" w:rsidP="00A775EF">
      <w:pPr>
        <w:numPr>
          <w:ilvl w:val="0"/>
          <w:numId w:val="1"/>
        </w:numPr>
        <w:spacing w:after="0" w:line="240" w:lineRule="auto"/>
        <w:jc w:val="both"/>
        <w:rPr>
          <w:rFonts w:ascii="Bookman Old Style" w:hAnsi="Bookman Old Style" w:cs="Arial"/>
          <w:bCs/>
          <w:color w:val="000000" w:themeColor="text1"/>
        </w:rPr>
      </w:pPr>
      <w:r w:rsidRPr="00985A29">
        <w:rPr>
          <w:rFonts w:ascii="Bookman Old Style" w:hAnsi="Bookman Old Style" w:cs="Arial"/>
          <w:bCs/>
          <w:color w:val="000000" w:themeColor="text1"/>
        </w:rPr>
        <w:t>The validity of EMD shall be for period of 225 days from the date of opening of the tender</w:t>
      </w:r>
    </w:p>
    <w:p w:rsidR="00985A29" w:rsidRPr="00985A29" w:rsidRDefault="00A775EF" w:rsidP="00985A29">
      <w:pPr>
        <w:numPr>
          <w:ilvl w:val="0"/>
          <w:numId w:val="1"/>
        </w:numPr>
        <w:spacing w:after="0" w:line="240" w:lineRule="auto"/>
        <w:jc w:val="both"/>
        <w:rPr>
          <w:rFonts w:ascii="Bookman Old Style" w:hAnsi="Bookman Old Style" w:cs="Arial"/>
          <w:bCs/>
        </w:rPr>
      </w:pPr>
      <w:r w:rsidRPr="00985A29">
        <w:rPr>
          <w:rFonts w:ascii="Bookman Old Style" w:hAnsi="Bookman Old Style" w:cs="Arial"/>
          <w:bCs/>
        </w:rPr>
        <w:t>The necessary certificates/ Documents in support of eligibility criteria fulfilled as stipulated shall be scanned and attached to e- tender document. The original certificates / documents shall be produced at the time of opening of tender containing technical bid for verification. Scanned signature of the bidder, authorized representative of the bidder shall be attached while uploading bid document.</w:t>
      </w:r>
    </w:p>
    <w:p w:rsidR="00A775EF" w:rsidRPr="00985A29" w:rsidRDefault="00A775EF" w:rsidP="00A775EF">
      <w:pPr>
        <w:numPr>
          <w:ilvl w:val="0"/>
          <w:numId w:val="1"/>
        </w:numPr>
        <w:spacing w:after="0" w:line="240" w:lineRule="auto"/>
        <w:jc w:val="both"/>
        <w:rPr>
          <w:rFonts w:ascii="Bookman Old Style" w:hAnsi="Bookman Old Style" w:cs="Arial"/>
          <w:bCs/>
        </w:rPr>
      </w:pPr>
      <w:r w:rsidRPr="00985A29">
        <w:rPr>
          <w:rFonts w:ascii="Bookman Old Style" w:hAnsi="Bookman Old Style" w:cs="Arial"/>
          <w:bCs/>
        </w:rPr>
        <w:t>Further information about electronic tendering can be had from https://kppp.karnataka.gov.in</w:t>
      </w:r>
    </w:p>
    <w:p w:rsidR="00A775EF" w:rsidRPr="00985A29" w:rsidRDefault="009D4E7C" w:rsidP="00A775EF">
      <w:pPr>
        <w:rPr>
          <w:rFonts w:ascii="Bookman Old Style" w:hAnsi="Bookman Old Style"/>
          <w:bCs/>
          <w:sz w:val="16"/>
          <w:szCs w:val="16"/>
          <w:shd w:val="clear" w:color="auto" w:fill="FFFFFF"/>
        </w:rPr>
      </w:pPr>
      <w:r w:rsidRPr="00985A29">
        <w:rPr>
          <w:rFonts w:ascii="Bookman Old Style" w:hAnsi="Bookman Old Style"/>
          <w:bCs/>
          <w:sz w:val="16"/>
          <w:szCs w:val="16"/>
          <w:shd w:val="clear" w:color="auto" w:fill="FFFFFF"/>
        </w:rPr>
        <w:fldChar w:fldCharType="begin"/>
      </w:r>
      <w:r w:rsidR="00A775EF" w:rsidRPr="00985A29">
        <w:rPr>
          <w:rFonts w:ascii="Bookman Old Style" w:hAnsi="Bookman Old Style"/>
          <w:bCs/>
          <w:sz w:val="16"/>
          <w:szCs w:val="16"/>
          <w:shd w:val="clear" w:color="auto" w:fill="FFFFFF"/>
        </w:rPr>
        <w:instrText xml:space="preserve"> HYPERLINK "</w:instrText>
      </w:r>
    </w:p>
    <w:p w:rsidR="00A775EF" w:rsidRPr="00985A29" w:rsidRDefault="00A775EF" w:rsidP="00A775EF">
      <w:pPr>
        <w:spacing w:line="230" w:lineRule="atLeast"/>
        <w:rPr>
          <w:rFonts w:ascii="Bookman Old Style" w:hAnsi="Bookman Old Style"/>
          <w:bCs/>
          <w:color w:val="767676"/>
          <w:sz w:val="15"/>
          <w:szCs w:val="15"/>
        </w:rPr>
      </w:pPr>
      <w:r w:rsidRPr="00985A29">
        <w:rPr>
          <w:rStyle w:val="HTMLCite"/>
          <w:rFonts w:ascii="Bookman Old Style" w:hAnsi="Bookman Old Style"/>
          <w:bCs/>
          <w:color w:val="444444"/>
          <w:sz w:val="16"/>
          <w:szCs w:val="16"/>
          <w:shd w:val="clear" w:color="auto" w:fill="FFFFFF"/>
        </w:rPr>
        <w:instrText xml:space="preserve">                           https://kppp.karnataka.gov.in</w:instrText>
      </w:r>
    </w:p>
    <w:p w:rsidR="00AC61B9" w:rsidRDefault="00A775EF" w:rsidP="00AC61B9">
      <w:pPr>
        <w:rPr>
          <w:rFonts w:ascii="Bookman Old Style" w:hAnsi="Bookman Old Style"/>
          <w:bCs/>
          <w:sz w:val="16"/>
          <w:szCs w:val="16"/>
          <w:shd w:val="clear" w:color="auto" w:fill="FFFFFF"/>
        </w:rPr>
      </w:pPr>
      <w:r w:rsidRPr="00985A29">
        <w:rPr>
          <w:rFonts w:ascii="Bookman Old Style" w:hAnsi="Bookman Old Style"/>
          <w:bCs/>
          <w:sz w:val="16"/>
          <w:szCs w:val="16"/>
          <w:shd w:val="clear" w:color="auto" w:fill="FFFFFF"/>
        </w:rPr>
        <w:instrText xml:space="preserve">" </w:instrText>
      </w:r>
      <w:r w:rsidR="009D4E7C" w:rsidRPr="00985A29">
        <w:rPr>
          <w:rFonts w:ascii="Bookman Old Style" w:hAnsi="Bookman Old Style"/>
          <w:bCs/>
          <w:sz w:val="16"/>
          <w:szCs w:val="16"/>
          <w:shd w:val="clear" w:color="auto" w:fill="FFFFFF"/>
        </w:rPr>
        <w:fldChar w:fldCharType="end"/>
      </w:r>
    </w:p>
    <w:p w:rsidR="00A775EF" w:rsidRPr="00AC61B9" w:rsidRDefault="00A775EF" w:rsidP="00AC61B9">
      <w:pPr>
        <w:rPr>
          <w:rFonts w:ascii="Bookman Old Style" w:hAnsi="Bookman Old Style" w:cs="Arial"/>
          <w:bCs/>
          <w:u w:val="single"/>
        </w:rPr>
      </w:pPr>
      <w:r w:rsidRPr="00985A29">
        <w:rPr>
          <w:rFonts w:ascii="Bookman Old Style" w:hAnsi="Bookman Old Style" w:cs="Arial"/>
          <w:bCs/>
          <w:u w:val="single"/>
        </w:rPr>
        <w:t>NOTES.</w:t>
      </w:r>
    </w:p>
    <w:p w:rsidR="003C1B56" w:rsidRPr="003C1B56" w:rsidRDefault="003C1B56" w:rsidP="003C1B56">
      <w:pPr>
        <w:pStyle w:val="ListParagraph"/>
        <w:numPr>
          <w:ilvl w:val="0"/>
          <w:numId w:val="3"/>
        </w:numPr>
        <w:rPr>
          <w:rFonts w:ascii="Bookman Old Style" w:hAnsi="Bookman Old Style" w:cs="Arial"/>
          <w:bCs/>
        </w:rPr>
      </w:pPr>
      <w:r w:rsidRPr="003C1B56">
        <w:rPr>
          <w:rFonts w:ascii="Bookman Old Style" w:hAnsi="Bookman Old Style" w:cs="Arial"/>
          <w:bCs/>
        </w:rPr>
        <w:t xml:space="preserve">Joint venture is not acceptable. </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The intending bidders are advised to visit the site of work, before submitting their tender.</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The contractor who intends to get pre-qualified for taking up the above work under KNNL should submit through e-portal the details mentioned below along with requisition for blank tender documents. The blank tender documents will be made open to those contractors who meet the pre-qualification criteria for taking up the aforesaid work. The information furnished by the contractor meeting with the prequalification conditions SHOULD BE supported with relevant documents. EACH OF THE SAID DOCUMENT SHOULD BE DULY SIGNED BY THE contractor as a token of genuinely and truthfulness of the documents without self-attested signature of the contractor will not be considered for prequalification.</w:t>
      </w:r>
    </w:p>
    <w:p w:rsidR="00A775EF" w:rsidRPr="00985A29" w:rsidRDefault="00A775EF" w:rsidP="00A775EF">
      <w:pPr>
        <w:numPr>
          <w:ilvl w:val="0"/>
          <w:numId w:val="3"/>
        </w:numPr>
        <w:spacing w:after="0" w:line="240" w:lineRule="auto"/>
        <w:contextualSpacing/>
        <w:jc w:val="both"/>
        <w:rPr>
          <w:rFonts w:ascii="Bookman Old Style" w:hAnsi="Bookman Old Style" w:cs="Arial"/>
          <w:bCs/>
        </w:rPr>
      </w:pPr>
      <w:r w:rsidRPr="00985A29">
        <w:rPr>
          <w:rFonts w:ascii="Bookman Old Style" w:hAnsi="Bookman Old Style" w:cs="Arial"/>
          <w:bCs/>
        </w:rPr>
        <w:t xml:space="preserve">Each of the documents uploaded to the e-portal should be self-attested by the contractor or an authorized representative in case of firm /company. </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 xml:space="preserve">Self-attested copies of the documents of all details uploaded to the e-portal for </w:t>
      </w:r>
      <w:r w:rsidR="00985A29" w:rsidRPr="00985A29">
        <w:rPr>
          <w:rFonts w:ascii="Bookman Old Style" w:hAnsi="Bookman Old Style" w:cs="Arial"/>
          <w:bCs/>
        </w:rPr>
        <w:t>pre-qualification</w:t>
      </w:r>
      <w:r w:rsidRPr="00985A29">
        <w:rPr>
          <w:rFonts w:ascii="Bookman Old Style" w:hAnsi="Bookman Old Style" w:cs="Arial"/>
          <w:bCs/>
        </w:rPr>
        <w:t xml:space="preserve"> along with the EMD in original should be submitted to </w:t>
      </w:r>
      <w:r w:rsidR="00985A29" w:rsidRPr="00985A29">
        <w:rPr>
          <w:rFonts w:ascii="Bookman Old Style" w:hAnsi="Bookman Old Style" w:cs="Arial"/>
          <w:bCs/>
        </w:rPr>
        <w:t>the Executive</w:t>
      </w:r>
      <w:r w:rsidRPr="00985A29">
        <w:rPr>
          <w:rFonts w:ascii="Bookman Old Style" w:hAnsi="Bookman Old Style" w:cs="Arial"/>
          <w:bCs/>
        </w:rPr>
        <w:t xml:space="preserve"> Engineer on or before the date &amp; time specified below in the present notification. </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The contractor should furnish the name of the individual /firm with address and telephone No with place of registration, year of incorporation etc.</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The application made by the firm/company, shall be signed by a person holding the power of attorney, in which case a copy of power of attorney shall be submitted.</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The Bidder should also furnish the list of work on hand with all details. Such as bid cost date of entrustment, stipulated date of completion, actual date of completion, completed cost of work etc.,</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“Bidders for the work who have already executed the work and / or who are executing the works under Karnataka Neeravari Nigam Limited should enclose performance certificates from the concerned Executive Engineer for having satisfactorily executed / or satisfactorily executing the works undertaken by them under Karnataka Neeravari Nigam Limited. Such tenders received without performance certificates or with unsatisfactory performance are liable for rejection”.</w:t>
      </w:r>
      <w:r w:rsidRPr="00985A29">
        <w:rPr>
          <w:rFonts w:ascii="Bookman Old Style" w:hAnsi="Bookman Old Style" w:cs="Arial"/>
          <w:bCs/>
        </w:rPr>
        <w:tab/>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The bidder at the time of submission of the tender should give a detailed execution plan and fortnightly program to complete the work in full manner in 6 months without fail. The program can be modified with mutual consent.</w:t>
      </w:r>
    </w:p>
    <w:p w:rsidR="00A775EF"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The work will be constantly monitored by the Executive engineer and if there is any slippage in achieving the program/ milestones month wise, a penalty / liquidated damages as indicated in the agreement / tender document would be levied. However, these liquidated damages will be refunded if the contractor makes the good the shortfall in the subsequent months or completes the whole work before the stipulated date of completion.</w:t>
      </w:r>
    </w:p>
    <w:p w:rsidR="008F7E86" w:rsidRDefault="008F7E86" w:rsidP="00A775EF">
      <w:pPr>
        <w:pStyle w:val="ListParagraph"/>
        <w:numPr>
          <w:ilvl w:val="0"/>
          <w:numId w:val="3"/>
        </w:numPr>
        <w:spacing w:after="0" w:line="240" w:lineRule="auto"/>
        <w:ind w:left="720"/>
        <w:jc w:val="both"/>
        <w:rPr>
          <w:rFonts w:ascii="Bookman Old Style" w:hAnsi="Bookman Old Style" w:cs="Arial"/>
          <w:bCs/>
        </w:rPr>
      </w:pPr>
      <w:r w:rsidRPr="008F7E86">
        <w:rPr>
          <w:rFonts w:ascii="Bookman Old Style" w:hAnsi="Bookman Old Style" w:cs="Arial"/>
          <w:bCs/>
        </w:rPr>
        <w:t>De</w:t>
      </w:r>
      <w:r w:rsidR="00343474">
        <w:rPr>
          <w:rFonts w:ascii="Bookman Old Style" w:hAnsi="Bookman Old Style" w:cs="Arial"/>
          <w:bCs/>
        </w:rPr>
        <w:t>fect liability period will be 12</w:t>
      </w:r>
      <w:r w:rsidRPr="008F7E86">
        <w:rPr>
          <w:rFonts w:ascii="Bookman Old Style" w:hAnsi="Bookman Old Style" w:cs="Arial"/>
          <w:bCs/>
        </w:rPr>
        <w:t xml:space="preserve"> months from the date of satisfactory completion of work and after 1st filling and obtaining necessary clearances from competent authority.  </w:t>
      </w:r>
    </w:p>
    <w:p w:rsidR="00A775EF" w:rsidRPr="008F7E86" w:rsidRDefault="00A775EF" w:rsidP="00A775EF">
      <w:pPr>
        <w:pStyle w:val="ListParagraph"/>
        <w:numPr>
          <w:ilvl w:val="0"/>
          <w:numId w:val="3"/>
        </w:numPr>
        <w:spacing w:after="0" w:line="240" w:lineRule="auto"/>
        <w:ind w:left="720"/>
        <w:jc w:val="both"/>
        <w:rPr>
          <w:rFonts w:ascii="Bookman Old Style" w:hAnsi="Bookman Old Style" w:cs="Arial"/>
          <w:bCs/>
        </w:rPr>
      </w:pPr>
      <w:r w:rsidRPr="008F7E86">
        <w:rPr>
          <w:rFonts w:ascii="Bookman Old Style" w:hAnsi="Bookman Old Style" w:cs="Arial"/>
          <w:bCs/>
        </w:rPr>
        <w:t>All Contractors must obtain Employee Compensation Act (ECA) policy for the workers engaged under the works. KNNL will not be having any liabilities under the said Act provisions.</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The contactor / authorized signatory should attach his/her scanned signature to the schedule-B before uploading the documents.</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Conditional tenders will be rejected. The officer competent to accept tender shall have the right to reject any or all the tender without assigning any reason whatsoever.</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 xml:space="preserve">The intending bidder should note that, if any of the lands either in part / parts or in whole required for the work is not acquired by the Nigam, it shall be responsibility of the bidder to take possession of such lands and start the work by consent of the land owners before commencement of the work at no extra cost to the Nigam and no claims/ delays whatsoever relating to </w:t>
      </w:r>
      <w:r w:rsidR="008F7E86" w:rsidRPr="00985A29">
        <w:rPr>
          <w:rFonts w:ascii="Bookman Old Style" w:hAnsi="Bookman Old Style" w:cs="Arial"/>
          <w:bCs/>
        </w:rPr>
        <w:t>non-availability</w:t>
      </w:r>
      <w:r w:rsidRPr="00985A29">
        <w:rPr>
          <w:rFonts w:ascii="Bookman Old Style" w:hAnsi="Bookman Old Style" w:cs="Arial"/>
          <w:bCs/>
        </w:rPr>
        <w:t xml:space="preserve"> of land would be entertained.</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If the percentage quoted by the contractor for the work is below ninety percent of estimated amount put to tender or recast amount put to tender of the department, then the contractor shall furnish an additional performance security in the form of Bank Guarantee for an amount equivalent to the difference between the cost as per quoted percentage and 90% of the estimated amount put to tender or recast amount put to tender.  In case of contractor quotation rates above 125% of the estimated rates then the amount over and above 125% will be withheld during the progress of work. The additional performance security will be released proportionately to the bill amount till the contractor achieves progress of the entire cost of the work as per agreement.</w:t>
      </w:r>
    </w:p>
    <w:p w:rsidR="00A775EF"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Photo Copies of the work under taken in the stages of before execution Work under progress, and Completion of the work should be produced at the time of submitting the bill by the Contractor on his own cost.</w:t>
      </w:r>
    </w:p>
    <w:p w:rsidR="003C1B56" w:rsidRPr="003C1B56" w:rsidRDefault="003C1B56" w:rsidP="003C1B56">
      <w:pPr>
        <w:pStyle w:val="ListParagraph"/>
        <w:numPr>
          <w:ilvl w:val="0"/>
          <w:numId w:val="3"/>
        </w:numPr>
        <w:jc w:val="both"/>
        <w:rPr>
          <w:rFonts w:ascii="Bookman Old Style" w:hAnsi="Bookman Old Style" w:cs="Arial"/>
          <w:bCs/>
        </w:rPr>
      </w:pPr>
      <w:r w:rsidRPr="003C1B56">
        <w:rPr>
          <w:rFonts w:ascii="Bookman Old Style" w:hAnsi="Bookman Old Style" w:cs="Arial"/>
          <w:bCs/>
        </w:rPr>
        <w:t>Materials like steel, cement, blasting material etc., required for the work shall be procured by the tenderer themselves and should get tested by the quality control authority before use on the work at their own cost.</w:t>
      </w:r>
    </w:p>
    <w:p w:rsidR="00AC61B9" w:rsidRPr="00AC61B9" w:rsidRDefault="00AC61B9" w:rsidP="00AC61B9">
      <w:pPr>
        <w:pStyle w:val="ListParagraph"/>
        <w:numPr>
          <w:ilvl w:val="0"/>
          <w:numId w:val="3"/>
        </w:numPr>
        <w:jc w:val="both"/>
        <w:rPr>
          <w:rFonts w:ascii="Bookman Old Style" w:hAnsi="Bookman Old Style" w:cs="Arial"/>
          <w:bCs/>
        </w:rPr>
      </w:pPr>
      <w:r w:rsidRPr="00AC61B9">
        <w:rPr>
          <w:rFonts w:ascii="Bookman Old Style" w:hAnsi="Bookman Old Style" w:cs="Arial"/>
          <w:bCs/>
        </w:rPr>
        <w:t>If KNNL wishes to engage Third party consultant for Quality control assessment, apart from the KNNL quality control and field tests, the contractor should cooperate with both quality control authorities and third party.</w:t>
      </w:r>
    </w:p>
    <w:p w:rsidR="00AC61B9" w:rsidRPr="00AC61B9" w:rsidRDefault="00AC61B9" w:rsidP="00AC61B9">
      <w:pPr>
        <w:pStyle w:val="ListParagraph"/>
        <w:numPr>
          <w:ilvl w:val="0"/>
          <w:numId w:val="3"/>
        </w:numPr>
        <w:jc w:val="both"/>
        <w:rPr>
          <w:rFonts w:ascii="Bookman Old Style" w:hAnsi="Bookman Old Style" w:cs="Arial"/>
          <w:bCs/>
        </w:rPr>
      </w:pPr>
      <w:r w:rsidRPr="00AC61B9">
        <w:rPr>
          <w:rFonts w:ascii="Bookman Old Style" w:hAnsi="Bookman Old Style" w:cs="Arial"/>
          <w:bCs/>
        </w:rPr>
        <w:t>All the items in the tender include all lead, lifts, loading unloading, transportation, dewatering and desilting labour, hire charges of machinery curing for concrete works, cost and conveyance of all material and all other such incidental charges necessary for successful completion of works as per the detailed technical specification and direction of Engineer in charge of this work.</w:t>
      </w:r>
    </w:p>
    <w:p w:rsidR="003C1B56" w:rsidRPr="00AC61B9" w:rsidRDefault="00AC61B9" w:rsidP="00AC61B9">
      <w:pPr>
        <w:pStyle w:val="ListParagraph"/>
        <w:numPr>
          <w:ilvl w:val="0"/>
          <w:numId w:val="3"/>
        </w:numPr>
        <w:spacing w:after="0"/>
        <w:jc w:val="both"/>
        <w:rPr>
          <w:rFonts w:ascii="Bookman Old Style" w:hAnsi="Bookman Old Style" w:cs="Arial"/>
          <w:bCs/>
        </w:rPr>
      </w:pPr>
      <w:r w:rsidRPr="00AC61B9">
        <w:rPr>
          <w:rFonts w:ascii="Bookman Old Style" w:hAnsi="Bookman Old Style" w:cs="Arial"/>
          <w:bCs/>
        </w:rPr>
        <w:t xml:space="preserve">Successful bidders should execute the agreement within 20 days from the date of approval intimated. An additional </w:t>
      </w:r>
      <w:r>
        <w:rPr>
          <w:rFonts w:ascii="Bookman Old Style" w:hAnsi="Bookman Old Style" w:cs="Arial"/>
          <w:bCs/>
        </w:rPr>
        <w:t xml:space="preserve">time of </w:t>
      </w:r>
      <w:r w:rsidRPr="00AC61B9">
        <w:rPr>
          <w:rFonts w:ascii="Bookman Old Style" w:hAnsi="Bookman Old Style" w:cs="Arial"/>
          <w:bCs/>
        </w:rPr>
        <w:t>30 days may be allowed with a penalty of 0.5% of Contract value. If the contractor fails to enter into the agreement within the said period, the EMD of the contractor shall be forfeited and action shall be initiated for banning to participate in the tender of KNNL.</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Any documents submitted through post / courier is at the risk of contractor (i.e., KNNL is not responsible for postal delay).</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The officer competent to accept the tender shall have the right to reject any or all the tenders without assigning any reason whatsoever.</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 xml:space="preserve">The bidder should only submit / upload in KPP Portal </w:t>
      </w:r>
      <w:r w:rsidR="008F7E86" w:rsidRPr="00985A29">
        <w:rPr>
          <w:rFonts w:ascii="Bookman Old Style" w:hAnsi="Bookman Old Style" w:cs="Arial"/>
          <w:bCs/>
        </w:rPr>
        <w:t>portal platform</w:t>
      </w:r>
      <w:r w:rsidRPr="00985A29">
        <w:rPr>
          <w:rFonts w:ascii="Bookman Old Style" w:hAnsi="Bookman Old Style" w:cs="Arial"/>
          <w:bCs/>
        </w:rPr>
        <w:t xml:space="preserve"> genuine certificates/ documents, etc., that are as obtained from competent/ concerned authorities against each required eligible criteria. </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Bids submitted by all bidders in the process of bid evaluation will be opened even if, the bidder withdraws from the bidding process by not submitting the original documents for verification or for any other reason and the prices quoted by them will be looked into to ascertain if there is collusion amongst the bidders to determine the competitiveness of the L1 price quoted by other bidders, as per the decision by the KNNL Board.</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 xml:space="preserve">The contractor should abide by the directions of government towards recovery of 1% (or as modified by Government from time to time) Cess from the </w:t>
      </w:r>
      <w:r w:rsidR="00985A29" w:rsidRPr="00985A29">
        <w:rPr>
          <w:rFonts w:ascii="Bookman Old Style" w:hAnsi="Bookman Old Style" w:cs="Arial"/>
          <w:bCs/>
        </w:rPr>
        <w:t>contractor’s</w:t>
      </w:r>
      <w:r w:rsidRPr="00985A29">
        <w:rPr>
          <w:rFonts w:ascii="Bookman Old Style" w:hAnsi="Bookman Old Style" w:cs="Arial"/>
          <w:bCs/>
        </w:rPr>
        <w:t xml:space="preserve"> bill under the provision of building and other construction worker welfare cess Act -1996.</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The contractor should submit the Letter of Acceptance to the under signed office within the stipulated period as per the bid document failing which the tender shall be deemed as cancelled.</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Corrigendum will be published in the News Papers / Website for all modifications / corrections if any.</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Typographical errors, if any, will not be the ground for any claims by the contractor.</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 xml:space="preserve">The amount put to tender is exclusive of GST. The Contractor Should Quote the rates without GST. </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The GST of 18 % shall be paid to the tendered amount as per Govt order No PWD 65 RDF 2017 Dated: 11/10/</w:t>
      </w:r>
      <w:r w:rsidR="00985A29" w:rsidRPr="00985A29">
        <w:rPr>
          <w:rFonts w:ascii="Bookman Old Style" w:hAnsi="Bookman Old Style" w:cs="Arial"/>
          <w:bCs/>
        </w:rPr>
        <w:t>2018 separately</w:t>
      </w:r>
      <w:r w:rsidRPr="00985A29">
        <w:rPr>
          <w:rFonts w:ascii="Bookman Old Style" w:hAnsi="Bookman Old Style" w:cs="Arial"/>
          <w:bCs/>
        </w:rPr>
        <w:t>.</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In case of death of Contractor after execution of the agreement/ commencement of work his legal heir if any eligible registered contractor &amp; willing can execute &amp; complete the work as accepted tender rates irrespective of the cost of the work.</w:t>
      </w:r>
    </w:p>
    <w:p w:rsidR="00A775EF" w:rsidRPr="00985A29" w:rsidRDefault="00A775EF" w:rsidP="00A775EF">
      <w:pPr>
        <w:numPr>
          <w:ilvl w:val="0"/>
          <w:numId w:val="3"/>
        </w:numPr>
        <w:spacing w:after="0" w:line="240" w:lineRule="auto"/>
        <w:ind w:left="720"/>
        <w:jc w:val="both"/>
        <w:rPr>
          <w:rFonts w:ascii="Bookman Old Style" w:hAnsi="Bookman Old Style" w:cs="Arial"/>
          <w:bCs/>
        </w:rPr>
      </w:pPr>
      <w:r w:rsidRPr="00985A29">
        <w:rPr>
          <w:rFonts w:ascii="Bookman Old Style" w:hAnsi="Bookman Old Style" w:cs="Arial"/>
          <w:bCs/>
        </w:rPr>
        <w:t>The increase in GST shall not be paid in the extended period of Contract for which the Contractor alone is responsible for delay as determined by the authority while granting the extension of time.</w:t>
      </w:r>
    </w:p>
    <w:p w:rsidR="00A775EF" w:rsidRPr="00985A29" w:rsidRDefault="00A775EF" w:rsidP="00A775EF">
      <w:pPr>
        <w:numPr>
          <w:ilvl w:val="0"/>
          <w:numId w:val="3"/>
        </w:numPr>
        <w:spacing w:after="0" w:line="240" w:lineRule="auto"/>
        <w:ind w:right="144"/>
        <w:jc w:val="both"/>
        <w:rPr>
          <w:rFonts w:ascii="Bookman Old Style" w:hAnsi="Bookman Old Style" w:cs="Arial"/>
          <w:bCs/>
        </w:rPr>
      </w:pPr>
      <w:r w:rsidRPr="00985A29">
        <w:rPr>
          <w:rFonts w:ascii="Bookman Old Style" w:hAnsi="Bookman Old Style" w:cs="Arial"/>
          <w:bCs/>
        </w:rPr>
        <w:t>Debarment of tenderers: The procurement entity may debar tenderer for a period not exceeding 3 years from participation in its tenders following such procedures as may be prescribed on the ground that tenderer is engaged in corrupt or fraudulent practices in competing or executing the contract including misleading the procuring entity or any stage of procurement activity with a fraudulent intention. (KTPP Act 26A).</w:t>
      </w:r>
    </w:p>
    <w:p w:rsidR="00A775EF" w:rsidRPr="00985A29" w:rsidRDefault="00A775EF" w:rsidP="00A775EF">
      <w:pPr>
        <w:numPr>
          <w:ilvl w:val="0"/>
          <w:numId w:val="3"/>
        </w:numPr>
        <w:spacing w:after="0" w:line="240" w:lineRule="auto"/>
        <w:ind w:right="144"/>
        <w:jc w:val="both"/>
        <w:rPr>
          <w:rFonts w:ascii="Bookman Old Style" w:hAnsi="Bookman Old Style" w:cs="Arial"/>
          <w:bCs/>
        </w:rPr>
      </w:pPr>
      <w:r w:rsidRPr="00985A29">
        <w:rPr>
          <w:rFonts w:ascii="Bookman Old Style" w:hAnsi="Bookman Old Style" w:cs="Arial"/>
          <w:bCs/>
        </w:rPr>
        <w:t xml:space="preserve">As per GO FD 5 EXP -12 / 2023 dated 15.05.2023, the contractor </w:t>
      </w:r>
      <w:r w:rsidR="00985A29" w:rsidRPr="00985A29">
        <w:rPr>
          <w:rFonts w:ascii="Bookman Old Style" w:hAnsi="Bookman Old Style" w:cs="Arial"/>
          <w:bCs/>
        </w:rPr>
        <w:t>shall abide</w:t>
      </w:r>
      <w:r w:rsidRPr="00985A29">
        <w:rPr>
          <w:rFonts w:ascii="Bookman Old Style" w:hAnsi="Bookman Old Style" w:cs="Arial"/>
          <w:bCs/>
        </w:rPr>
        <w:t xml:space="preserve"> to </w:t>
      </w:r>
      <w:r w:rsidR="00985A29" w:rsidRPr="00985A29">
        <w:rPr>
          <w:rFonts w:ascii="Bookman Old Style" w:hAnsi="Bookman Old Style" w:cs="Arial"/>
          <w:bCs/>
        </w:rPr>
        <w:t>provide” e</w:t>
      </w:r>
      <w:r w:rsidRPr="00985A29">
        <w:rPr>
          <w:rFonts w:ascii="Bookman Old Style" w:hAnsi="Bookman Old Style" w:cs="Arial"/>
          <w:bCs/>
        </w:rPr>
        <w:t xml:space="preserve"> – Bank Guarantee” towards Security Deposits.</w:t>
      </w:r>
    </w:p>
    <w:p w:rsidR="00A775EF" w:rsidRPr="00985A29" w:rsidRDefault="00A775EF" w:rsidP="00A775EF">
      <w:pPr>
        <w:pStyle w:val="ListParagraph"/>
        <w:numPr>
          <w:ilvl w:val="0"/>
          <w:numId w:val="3"/>
        </w:numPr>
        <w:spacing w:after="0" w:line="240" w:lineRule="auto"/>
        <w:jc w:val="both"/>
        <w:rPr>
          <w:rFonts w:ascii="Bookman Old Style" w:hAnsi="Bookman Old Style" w:cs="Arial"/>
          <w:bCs/>
          <w:szCs w:val="20"/>
        </w:rPr>
      </w:pPr>
      <w:r w:rsidRPr="00985A29">
        <w:rPr>
          <w:rFonts w:ascii="Bookman Old Style" w:hAnsi="Bookman Old Style" w:cs="Arial"/>
          <w:bCs/>
          <w:szCs w:val="20"/>
        </w:rPr>
        <w:t xml:space="preserve">The Contractor shall </w:t>
      </w:r>
      <w:r w:rsidR="00985A29" w:rsidRPr="00985A29">
        <w:rPr>
          <w:rFonts w:ascii="Bookman Old Style" w:hAnsi="Bookman Old Style" w:cs="Arial"/>
          <w:bCs/>
          <w:szCs w:val="20"/>
        </w:rPr>
        <w:t>abide</w:t>
      </w:r>
      <w:r w:rsidRPr="00985A29">
        <w:rPr>
          <w:rFonts w:ascii="Bookman Old Style" w:hAnsi="Bookman Old Style" w:cs="Arial"/>
          <w:bCs/>
          <w:szCs w:val="20"/>
        </w:rPr>
        <w:t xml:space="preserve"> to pay any revision of GST during the tender period.</w:t>
      </w:r>
    </w:p>
    <w:p w:rsidR="00A775EF" w:rsidRDefault="00A775EF" w:rsidP="00A775EF">
      <w:pPr>
        <w:pStyle w:val="ListParagraph"/>
        <w:numPr>
          <w:ilvl w:val="0"/>
          <w:numId w:val="3"/>
        </w:numPr>
        <w:spacing w:after="0" w:line="240" w:lineRule="auto"/>
        <w:jc w:val="both"/>
        <w:rPr>
          <w:rFonts w:ascii="Bookman Old Style" w:hAnsi="Bookman Old Style" w:cs="Arial"/>
          <w:bCs/>
          <w:szCs w:val="20"/>
        </w:rPr>
      </w:pPr>
      <w:r w:rsidRPr="00985A29">
        <w:rPr>
          <w:rFonts w:ascii="Bookman Old Style" w:hAnsi="Bookman Old Style" w:cs="Arial"/>
          <w:bCs/>
          <w:szCs w:val="20"/>
        </w:rPr>
        <w:t>The Contractor shall also abide by the other conditions as laid down in the Bid document.</w:t>
      </w:r>
    </w:p>
    <w:p w:rsidR="00D77BAF" w:rsidRDefault="00D77BAF" w:rsidP="00D77BAF">
      <w:pPr>
        <w:pStyle w:val="ListParagraph"/>
        <w:spacing w:after="0" w:line="240" w:lineRule="auto"/>
        <w:ind w:left="735"/>
        <w:jc w:val="both"/>
        <w:rPr>
          <w:rFonts w:ascii="Bookman Old Style" w:hAnsi="Bookman Old Style" w:cs="Arial"/>
          <w:bCs/>
          <w:szCs w:val="20"/>
        </w:rPr>
      </w:pPr>
    </w:p>
    <w:p w:rsidR="00D77BAF" w:rsidRDefault="00D77BAF" w:rsidP="00D77BAF">
      <w:pPr>
        <w:pStyle w:val="ListParagraph"/>
        <w:spacing w:after="0" w:line="240" w:lineRule="auto"/>
        <w:ind w:left="735"/>
        <w:jc w:val="both"/>
        <w:rPr>
          <w:rFonts w:ascii="Bookman Old Style" w:hAnsi="Bookman Old Style" w:cs="Arial"/>
          <w:bCs/>
          <w:szCs w:val="20"/>
        </w:rPr>
      </w:pPr>
    </w:p>
    <w:p w:rsidR="00D77BAF" w:rsidRPr="00985A29" w:rsidRDefault="00D77BAF" w:rsidP="00D77BAF">
      <w:pPr>
        <w:pStyle w:val="ListParagraph"/>
        <w:spacing w:after="0" w:line="240" w:lineRule="auto"/>
        <w:ind w:left="735"/>
        <w:jc w:val="both"/>
        <w:rPr>
          <w:rFonts w:ascii="Bookman Old Style" w:hAnsi="Bookman Old Style" w:cs="Arial"/>
          <w:bCs/>
          <w:szCs w:val="20"/>
        </w:rPr>
      </w:pPr>
    </w:p>
    <w:p w:rsidR="00D77BAF" w:rsidRPr="004C29D4" w:rsidRDefault="00D77BAF" w:rsidP="00D77BAF">
      <w:pPr>
        <w:pStyle w:val="ListParagraph"/>
        <w:numPr>
          <w:ilvl w:val="0"/>
          <w:numId w:val="3"/>
        </w:numPr>
        <w:spacing w:after="0" w:line="276" w:lineRule="auto"/>
        <w:jc w:val="both"/>
        <w:rPr>
          <w:rFonts w:ascii="Bookman Old Style" w:hAnsi="Bookman Old Style" w:cs="Arial"/>
          <w:szCs w:val="20"/>
        </w:rPr>
      </w:pPr>
      <w:r w:rsidRPr="004C29D4">
        <w:rPr>
          <w:rFonts w:ascii="Bookman Old Style" w:hAnsi="Bookman Old Style" w:cs="Arial"/>
          <w:szCs w:val="20"/>
        </w:rPr>
        <w:t>Royalty as per Govt. notification No.</w:t>
      </w:r>
      <w:r>
        <w:rPr>
          <w:rFonts w:ascii="Nudi 01 e" w:hAnsi="Nudi 01 e" w:cs="Arial"/>
          <w:b/>
          <w:szCs w:val="20"/>
        </w:rPr>
        <w:t>¸ÀÄvÉÆÛÃ¯É ¸ÀA. UÀ¨sÀÆE/r¹©/2024-25, ¨ÉAUÀ¼ÀÆgÀÄ ¢£ÁAPÀ: 24.01.2025</w:t>
      </w:r>
      <w:r w:rsidRPr="004C29D4">
        <w:rPr>
          <w:rFonts w:ascii="Bookman Old Style" w:hAnsi="Bookman Old Style" w:cs="Arial"/>
          <w:szCs w:val="20"/>
        </w:rPr>
        <w:t xml:space="preserve"> issued by department of Mines and geology, Government of Karnataka and the subsequent government notification shall be paid by the contractor by the deduction from his bills. The schedule of royalty charges is annexed. The contractor shall produce the Material Dispatch Receipt (MDR) from department of Mines and Geology for exemption and shall be subjected to Govt Circular dated: 13.11.2024 (Annexed)</w:t>
      </w:r>
    </w:p>
    <w:p w:rsidR="00670784" w:rsidRPr="00670784" w:rsidRDefault="00670784" w:rsidP="00670784">
      <w:pPr>
        <w:pStyle w:val="ListParagraph"/>
        <w:numPr>
          <w:ilvl w:val="0"/>
          <w:numId w:val="3"/>
        </w:numPr>
        <w:spacing w:after="0"/>
        <w:rPr>
          <w:rFonts w:ascii="Bookman Old Style" w:hAnsi="Bookman Old Style" w:cs="Arial"/>
          <w:bCs/>
          <w:szCs w:val="20"/>
        </w:rPr>
      </w:pPr>
      <w:r w:rsidRPr="00670784">
        <w:rPr>
          <w:rFonts w:ascii="Bookman Old Style" w:hAnsi="Bookman Old Style" w:cs="Arial"/>
          <w:bCs/>
          <w:szCs w:val="20"/>
        </w:rPr>
        <w:t>The contractor shall set up a laboratory at his own cost to test the materials used in the work.</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 xml:space="preserve">The detailed tender notification can be had from the KNNL </w:t>
      </w:r>
      <w:r w:rsidR="00985A29" w:rsidRPr="00985A29">
        <w:rPr>
          <w:rFonts w:ascii="Bookman Old Style" w:hAnsi="Bookman Old Style" w:cs="Arial"/>
          <w:bCs/>
        </w:rPr>
        <w:t>website https://kppp.karnataka.gov.in</w:t>
      </w:r>
      <w:r w:rsidRPr="00985A29">
        <w:rPr>
          <w:rFonts w:ascii="Bookman Old Style" w:hAnsi="Bookman Old Style" w:cs="Arial"/>
          <w:bCs/>
        </w:rPr>
        <w:t xml:space="preserve"> and linking to e-tender or in the office of the     undersigned. </w:t>
      </w:r>
    </w:p>
    <w:p w:rsidR="00A775EF" w:rsidRPr="00985A29" w:rsidRDefault="00A775EF" w:rsidP="00A775EF">
      <w:pPr>
        <w:numPr>
          <w:ilvl w:val="0"/>
          <w:numId w:val="3"/>
        </w:numPr>
        <w:spacing w:after="0" w:line="240" w:lineRule="auto"/>
        <w:jc w:val="both"/>
        <w:rPr>
          <w:rFonts w:ascii="Bookman Old Style" w:hAnsi="Bookman Old Style" w:cs="Arial"/>
          <w:bCs/>
        </w:rPr>
      </w:pPr>
      <w:r w:rsidRPr="00985A29">
        <w:rPr>
          <w:rFonts w:ascii="Bookman Old Style" w:hAnsi="Bookman Old Style" w:cs="Arial"/>
          <w:bCs/>
        </w:rPr>
        <w:t>Further information/ Clarifications can be had from the under signed during office hours on telephone no: 08336-222163</w:t>
      </w:r>
    </w:p>
    <w:p w:rsidR="00A775EF" w:rsidRPr="00A775EF" w:rsidRDefault="00A775EF" w:rsidP="00A775EF">
      <w:pPr>
        <w:ind w:left="360" w:firstLine="360"/>
        <w:rPr>
          <w:rFonts w:ascii="Bookman Old Style" w:hAnsi="Bookman Old Style" w:cs="Arial"/>
          <w:b/>
        </w:rPr>
      </w:pPr>
    </w:p>
    <w:p w:rsidR="00462065" w:rsidRDefault="00462065" w:rsidP="00462065">
      <w:pPr>
        <w:spacing w:after="0" w:line="240" w:lineRule="auto"/>
        <w:ind w:left="5761"/>
        <w:jc w:val="center"/>
        <w:rPr>
          <w:rFonts w:ascii="Bookman Old Style" w:hAnsi="Bookman Old Style" w:cs="Arial"/>
          <w:b/>
        </w:rPr>
      </w:pPr>
    </w:p>
    <w:p w:rsidR="00D77BAF" w:rsidRDefault="00A775EF" w:rsidP="00D77BAF">
      <w:pPr>
        <w:spacing w:after="0" w:line="240" w:lineRule="auto"/>
        <w:ind w:left="5040"/>
        <w:jc w:val="center"/>
        <w:rPr>
          <w:rFonts w:ascii="Bookman Old Style" w:hAnsi="Bookman Old Style" w:cs="Arial"/>
          <w:b/>
        </w:rPr>
      </w:pPr>
      <w:r w:rsidRPr="00A775EF">
        <w:rPr>
          <w:rFonts w:ascii="Bookman Old Style" w:hAnsi="Bookman Old Style" w:cs="Arial"/>
          <w:b/>
        </w:rPr>
        <w:t>Executive Engineer</w:t>
      </w:r>
    </w:p>
    <w:p w:rsidR="00D77BAF" w:rsidRDefault="00E515BB" w:rsidP="00D77BAF">
      <w:pPr>
        <w:spacing w:after="0" w:line="240" w:lineRule="auto"/>
        <w:ind w:left="5040"/>
        <w:jc w:val="center"/>
        <w:rPr>
          <w:rFonts w:ascii="Bookman Old Style" w:hAnsi="Bookman Old Style" w:cs="Arial"/>
          <w:b/>
        </w:rPr>
      </w:pPr>
      <w:r>
        <w:rPr>
          <w:rFonts w:ascii="Bookman Old Style" w:hAnsi="Bookman Old Style" w:cs="Arial"/>
          <w:b/>
        </w:rPr>
        <w:t xml:space="preserve">KNNL, Kalasa project </w:t>
      </w:r>
      <w:r w:rsidR="00A775EF" w:rsidRPr="00A775EF">
        <w:rPr>
          <w:rFonts w:ascii="Bookman Old Style" w:hAnsi="Bookman Old Style" w:cs="Arial"/>
          <w:b/>
        </w:rPr>
        <w:t>Division,</w:t>
      </w:r>
    </w:p>
    <w:p w:rsidR="00A775EF" w:rsidRPr="00A775EF" w:rsidRDefault="00A775EF" w:rsidP="00D77BAF">
      <w:pPr>
        <w:spacing w:after="0" w:line="240" w:lineRule="auto"/>
        <w:ind w:left="5040"/>
        <w:jc w:val="center"/>
        <w:rPr>
          <w:rFonts w:ascii="Bookman Old Style" w:hAnsi="Bookman Old Style" w:cs="Arial"/>
          <w:b/>
        </w:rPr>
      </w:pPr>
      <w:r w:rsidRPr="00A775EF">
        <w:rPr>
          <w:rFonts w:ascii="Bookman Old Style" w:hAnsi="Bookman Old Style" w:cs="Arial"/>
          <w:b/>
        </w:rPr>
        <w:t>Khanapur</w:t>
      </w:r>
      <w:r w:rsidR="008F7E86">
        <w:rPr>
          <w:rFonts w:ascii="Bookman Old Style" w:hAnsi="Bookman Old Style" w:cs="Arial"/>
          <w:b/>
        </w:rPr>
        <w:t>, Belagavi</w:t>
      </w:r>
    </w:p>
    <w:p w:rsidR="00462065" w:rsidRDefault="00462065" w:rsidP="00A775EF">
      <w:pPr>
        <w:rPr>
          <w:rFonts w:ascii="Bookman Old Style" w:hAnsi="Bookman Old Style" w:cs="Arial"/>
          <w:bCs/>
          <w:u w:val="single"/>
        </w:rPr>
      </w:pPr>
    </w:p>
    <w:p w:rsidR="00A775EF" w:rsidRPr="008F7E86" w:rsidRDefault="00A775EF" w:rsidP="00A775EF">
      <w:pPr>
        <w:rPr>
          <w:rFonts w:ascii="Bookman Old Style" w:hAnsi="Bookman Old Style" w:cs="Arial"/>
          <w:bCs/>
          <w:u w:val="single"/>
        </w:rPr>
      </w:pPr>
      <w:r w:rsidRPr="008F7E86">
        <w:rPr>
          <w:rFonts w:ascii="Bookman Old Style" w:hAnsi="Bookman Old Style" w:cs="Arial"/>
          <w:bCs/>
          <w:u w:val="single"/>
        </w:rPr>
        <w:t xml:space="preserve">Copy submitted for kind information to the: </w:t>
      </w:r>
    </w:p>
    <w:p w:rsidR="00A775EF" w:rsidRPr="008F7E86" w:rsidRDefault="00A775EF" w:rsidP="00A775EF">
      <w:pPr>
        <w:numPr>
          <w:ilvl w:val="0"/>
          <w:numId w:val="2"/>
        </w:numPr>
        <w:tabs>
          <w:tab w:val="clear" w:pos="720"/>
          <w:tab w:val="num" w:pos="360"/>
        </w:tabs>
        <w:spacing w:after="0" w:line="240" w:lineRule="auto"/>
        <w:ind w:left="360"/>
        <w:jc w:val="both"/>
        <w:rPr>
          <w:rFonts w:ascii="Bookman Old Style" w:hAnsi="Bookman Old Style" w:cs="Arial"/>
          <w:bCs/>
        </w:rPr>
      </w:pPr>
      <w:r w:rsidRPr="008F7E86">
        <w:rPr>
          <w:rFonts w:ascii="Bookman Old Style" w:hAnsi="Bookman Old Style" w:cs="Arial"/>
          <w:bCs/>
        </w:rPr>
        <w:t>Managing Director, KNNL, Coffee Board Building, 4</w:t>
      </w:r>
      <w:r w:rsidRPr="008F7E86">
        <w:rPr>
          <w:rFonts w:ascii="Bookman Old Style" w:hAnsi="Bookman Old Style" w:cs="Arial"/>
          <w:bCs/>
          <w:vertAlign w:val="superscript"/>
        </w:rPr>
        <w:t>th</w:t>
      </w:r>
      <w:r w:rsidRPr="008F7E86">
        <w:rPr>
          <w:rFonts w:ascii="Bookman Old Style" w:hAnsi="Bookman Old Style" w:cs="Arial"/>
          <w:bCs/>
        </w:rPr>
        <w:t xml:space="preserve"> Floor, Dr. B.R. Ambedkar Veedhi, Bangalore – 560001.</w:t>
      </w:r>
    </w:p>
    <w:p w:rsidR="00A775EF" w:rsidRPr="008F7E86" w:rsidRDefault="00A775EF" w:rsidP="00A775EF">
      <w:pPr>
        <w:numPr>
          <w:ilvl w:val="0"/>
          <w:numId w:val="2"/>
        </w:numPr>
        <w:tabs>
          <w:tab w:val="clear" w:pos="720"/>
          <w:tab w:val="num" w:pos="360"/>
        </w:tabs>
        <w:spacing w:after="0" w:line="240" w:lineRule="auto"/>
        <w:ind w:left="360"/>
        <w:jc w:val="both"/>
        <w:rPr>
          <w:rFonts w:ascii="Bookman Old Style" w:hAnsi="Bookman Old Style" w:cs="Arial"/>
          <w:bCs/>
        </w:rPr>
      </w:pPr>
      <w:r w:rsidRPr="008F7E86">
        <w:rPr>
          <w:rFonts w:ascii="Bookman Old Style" w:hAnsi="Bookman Old Style" w:cs="Arial"/>
          <w:bCs/>
        </w:rPr>
        <w:t>Chief Engineer, KNNL, Malaprabha Project Zone, Dharwad.</w:t>
      </w:r>
    </w:p>
    <w:p w:rsidR="00A775EF" w:rsidRPr="008F7E86" w:rsidRDefault="00A775EF" w:rsidP="00A775EF">
      <w:pPr>
        <w:numPr>
          <w:ilvl w:val="0"/>
          <w:numId w:val="2"/>
        </w:numPr>
        <w:tabs>
          <w:tab w:val="clear" w:pos="720"/>
          <w:tab w:val="num" w:pos="360"/>
        </w:tabs>
        <w:spacing w:after="0" w:line="240" w:lineRule="auto"/>
        <w:ind w:left="360"/>
        <w:jc w:val="both"/>
        <w:rPr>
          <w:rFonts w:ascii="Bookman Old Style" w:hAnsi="Bookman Old Style" w:cs="Arial"/>
          <w:bCs/>
        </w:rPr>
      </w:pPr>
      <w:r w:rsidRPr="008F7E86">
        <w:rPr>
          <w:rFonts w:ascii="Bookman Old Style" w:hAnsi="Bookman Old Style" w:cs="Arial"/>
          <w:bCs/>
        </w:rPr>
        <w:t>Superintending Engineer, KNNL, MLBCC Circle, Naviluteertha, Tq. Soundatti.</w:t>
      </w:r>
    </w:p>
    <w:p w:rsidR="00A775EF" w:rsidRPr="008F7E86" w:rsidRDefault="00A775EF" w:rsidP="00A775EF">
      <w:pPr>
        <w:numPr>
          <w:ilvl w:val="0"/>
          <w:numId w:val="2"/>
        </w:numPr>
        <w:tabs>
          <w:tab w:val="clear" w:pos="720"/>
          <w:tab w:val="num" w:pos="360"/>
        </w:tabs>
        <w:spacing w:after="0" w:line="240" w:lineRule="auto"/>
        <w:ind w:left="360"/>
        <w:jc w:val="both"/>
        <w:rPr>
          <w:rFonts w:ascii="Bookman Old Style" w:hAnsi="Bookman Old Style" w:cs="Arial"/>
          <w:bCs/>
        </w:rPr>
      </w:pPr>
      <w:r w:rsidRPr="008F7E86">
        <w:rPr>
          <w:rFonts w:ascii="Bookman Old Style" w:hAnsi="Bookman Old Style" w:cs="Arial"/>
          <w:bCs/>
        </w:rPr>
        <w:t xml:space="preserve">C.A.O. Central Office of KNNL, </w:t>
      </w:r>
      <w:r w:rsidR="008F7E86">
        <w:rPr>
          <w:rFonts w:ascii="Bookman Old Style" w:hAnsi="Bookman Old Style" w:cs="Arial"/>
          <w:bCs/>
        </w:rPr>
        <w:t>WALMI Building</w:t>
      </w:r>
      <w:r w:rsidRPr="008F7E86">
        <w:rPr>
          <w:rFonts w:ascii="Bookman Old Style" w:hAnsi="Bookman Old Style" w:cs="Arial"/>
          <w:bCs/>
        </w:rPr>
        <w:t>, Dharwad.</w:t>
      </w:r>
    </w:p>
    <w:p w:rsidR="00A775EF" w:rsidRPr="008F7E86" w:rsidRDefault="00A775EF" w:rsidP="00A775EF">
      <w:pPr>
        <w:numPr>
          <w:ilvl w:val="0"/>
          <w:numId w:val="2"/>
        </w:numPr>
        <w:tabs>
          <w:tab w:val="clear" w:pos="720"/>
          <w:tab w:val="num" w:pos="360"/>
        </w:tabs>
        <w:spacing w:after="0" w:line="240" w:lineRule="auto"/>
        <w:ind w:left="360"/>
        <w:jc w:val="both"/>
        <w:rPr>
          <w:rFonts w:ascii="Bookman Old Style" w:hAnsi="Bookman Old Style" w:cs="Arial"/>
          <w:bCs/>
        </w:rPr>
      </w:pPr>
      <w:r w:rsidRPr="008F7E86">
        <w:rPr>
          <w:rFonts w:ascii="Bookman Old Style" w:hAnsi="Bookman Old Style" w:cs="Arial"/>
          <w:bCs/>
        </w:rPr>
        <w:t>Director General of Police Vigilance, W.R.D.O., Basava Bhavan, 3</w:t>
      </w:r>
      <w:r w:rsidRPr="008F7E86">
        <w:rPr>
          <w:rFonts w:ascii="Bookman Old Style" w:hAnsi="Bookman Old Style" w:cs="Arial"/>
          <w:bCs/>
          <w:vertAlign w:val="superscript"/>
        </w:rPr>
        <w:t>rd</w:t>
      </w:r>
      <w:r w:rsidRPr="008F7E86">
        <w:rPr>
          <w:rFonts w:ascii="Bookman Old Style" w:hAnsi="Bookman Old Style" w:cs="Arial"/>
          <w:bCs/>
        </w:rPr>
        <w:t xml:space="preserve"> Floor, Bangalore.</w:t>
      </w:r>
    </w:p>
    <w:p w:rsidR="00A775EF" w:rsidRPr="008F7E86" w:rsidRDefault="00A775EF" w:rsidP="00A775EF">
      <w:pPr>
        <w:numPr>
          <w:ilvl w:val="0"/>
          <w:numId w:val="2"/>
        </w:numPr>
        <w:tabs>
          <w:tab w:val="clear" w:pos="720"/>
          <w:tab w:val="num" w:pos="360"/>
        </w:tabs>
        <w:spacing w:after="0" w:line="240" w:lineRule="auto"/>
        <w:ind w:left="360"/>
        <w:jc w:val="both"/>
        <w:rPr>
          <w:rFonts w:ascii="Bookman Old Style" w:hAnsi="Bookman Old Style" w:cs="Arial"/>
          <w:bCs/>
        </w:rPr>
      </w:pPr>
      <w:r w:rsidRPr="008F7E86">
        <w:rPr>
          <w:rFonts w:ascii="Bookman Old Style" w:hAnsi="Bookman Old Style" w:cs="Arial"/>
          <w:bCs/>
        </w:rPr>
        <w:t xml:space="preserve">Copy forwarded to M/s. Marketing Communication &amp; Advertising Limited, Flat No-A3, First Floor, Shri Vignesh Plaza Nehru Nagar, Belagavi – 590010 to publish the Tender Notification in Kannada &amp; English at State Level </w:t>
      </w:r>
      <w:r w:rsidR="008F7E86" w:rsidRPr="008F7E86">
        <w:rPr>
          <w:rFonts w:ascii="Bookman Old Style" w:hAnsi="Bookman Old Style" w:cs="Arial"/>
          <w:bCs/>
        </w:rPr>
        <w:t>newspapers</w:t>
      </w:r>
      <w:r w:rsidRPr="008F7E86">
        <w:rPr>
          <w:rFonts w:ascii="Bookman Old Style" w:hAnsi="Bookman Old Style" w:cs="Arial"/>
          <w:bCs/>
        </w:rPr>
        <w:t>.</w:t>
      </w:r>
    </w:p>
    <w:p w:rsidR="00A775EF" w:rsidRPr="008F7E86" w:rsidRDefault="00A775EF" w:rsidP="00A775EF">
      <w:pPr>
        <w:numPr>
          <w:ilvl w:val="0"/>
          <w:numId w:val="2"/>
        </w:numPr>
        <w:tabs>
          <w:tab w:val="clear" w:pos="720"/>
          <w:tab w:val="num" w:pos="360"/>
        </w:tabs>
        <w:spacing w:after="0" w:line="240" w:lineRule="auto"/>
        <w:ind w:left="360"/>
        <w:jc w:val="both"/>
        <w:rPr>
          <w:rFonts w:ascii="Bookman Old Style" w:hAnsi="Bookman Old Style" w:cs="Arial"/>
          <w:bCs/>
        </w:rPr>
      </w:pPr>
      <w:r w:rsidRPr="008F7E86">
        <w:rPr>
          <w:rFonts w:ascii="Bookman Old Style" w:hAnsi="Bookman Old Style" w:cs="Arial"/>
          <w:bCs/>
        </w:rPr>
        <w:t xml:space="preserve">The President, State Contractors Association, K.R. Road, Bangalore. </w:t>
      </w:r>
    </w:p>
    <w:p w:rsidR="008F7E86" w:rsidRPr="008F7E86" w:rsidRDefault="008F7E86" w:rsidP="008F7E86">
      <w:pPr>
        <w:spacing w:after="0" w:line="240" w:lineRule="auto"/>
        <w:jc w:val="both"/>
        <w:rPr>
          <w:rFonts w:ascii="Bookman Old Style" w:hAnsi="Bookman Old Style" w:cs="Arial"/>
          <w:bCs/>
        </w:rPr>
      </w:pPr>
    </w:p>
    <w:p w:rsidR="00A775EF" w:rsidRPr="008F7E86" w:rsidRDefault="00A775EF" w:rsidP="00A775EF">
      <w:pPr>
        <w:rPr>
          <w:rFonts w:ascii="Bookman Old Style" w:hAnsi="Bookman Old Style" w:cs="Arial"/>
          <w:bCs/>
          <w:u w:val="single"/>
        </w:rPr>
      </w:pPr>
      <w:r w:rsidRPr="008F7E86">
        <w:rPr>
          <w:rFonts w:ascii="Bookman Old Style" w:hAnsi="Bookman Old Style" w:cs="Arial"/>
          <w:bCs/>
          <w:u w:val="single"/>
        </w:rPr>
        <w:t>Copy to the :</w:t>
      </w:r>
    </w:p>
    <w:p w:rsidR="00A775EF" w:rsidRPr="008F7E86" w:rsidRDefault="00A775EF" w:rsidP="00A775EF">
      <w:pPr>
        <w:numPr>
          <w:ilvl w:val="0"/>
          <w:numId w:val="2"/>
        </w:numPr>
        <w:tabs>
          <w:tab w:val="clear" w:pos="720"/>
          <w:tab w:val="num" w:pos="360"/>
        </w:tabs>
        <w:spacing w:after="0" w:line="240" w:lineRule="auto"/>
        <w:ind w:left="360"/>
        <w:jc w:val="both"/>
        <w:rPr>
          <w:rFonts w:ascii="Bookman Old Style" w:hAnsi="Bookman Old Style" w:cs="Arial"/>
          <w:bCs/>
        </w:rPr>
      </w:pPr>
      <w:r w:rsidRPr="008F7E86">
        <w:rPr>
          <w:rFonts w:ascii="Bookman Old Style" w:hAnsi="Bookman Old Style" w:cs="Arial"/>
          <w:bCs/>
        </w:rPr>
        <w:t>Assistant Executive Engineer, KNNL, M</w:t>
      </w:r>
      <w:r w:rsidR="00376522">
        <w:rPr>
          <w:rFonts w:ascii="Bookman Old Style" w:hAnsi="Bookman Old Style" w:cs="Arial"/>
          <w:bCs/>
        </w:rPr>
        <w:t>L</w:t>
      </w:r>
      <w:r w:rsidRPr="008F7E86">
        <w:rPr>
          <w:rFonts w:ascii="Bookman Old Style" w:hAnsi="Bookman Old Style" w:cs="Arial"/>
          <w:bCs/>
        </w:rPr>
        <w:t xml:space="preserve">BCC, Sub Division No. </w:t>
      </w:r>
      <w:r w:rsidR="00376522">
        <w:rPr>
          <w:rFonts w:ascii="Bookman Old Style" w:hAnsi="Bookman Old Style" w:cs="Arial"/>
          <w:bCs/>
        </w:rPr>
        <w:t>03</w:t>
      </w:r>
      <w:r w:rsidRPr="008F7E86">
        <w:rPr>
          <w:rFonts w:ascii="Bookman Old Style" w:hAnsi="Bookman Old Style" w:cs="Arial"/>
          <w:bCs/>
        </w:rPr>
        <w:t xml:space="preserve">, </w:t>
      </w:r>
      <w:r w:rsidR="00376522">
        <w:rPr>
          <w:rFonts w:ascii="Bookman Old Style" w:hAnsi="Bookman Old Style" w:cs="Arial"/>
          <w:bCs/>
        </w:rPr>
        <w:t>Khanapur</w:t>
      </w:r>
      <w:r w:rsidRPr="008F7E86">
        <w:rPr>
          <w:rFonts w:ascii="Bookman Old Style" w:hAnsi="Bookman Old Style" w:cs="Arial"/>
          <w:bCs/>
        </w:rPr>
        <w:t>.</w:t>
      </w:r>
    </w:p>
    <w:p w:rsidR="008F7E86" w:rsidRPr="008F7E86" w:rsidRDefault="00A775EF" w:rsidP="008F7E86">
      <w:pPr>
        <w:numPr>
          <w:ilvl w:val="0"/>
          <w:numId w:val="2"/>
        </w:numPr>
        <w:tabs>
          <w:tab w:val="clear" w:pos="720"/>
          <w:tab w:val="num" w:pos="360"/>
        </w:tabs>
        <w:spacing w:after="0" w:line="240" w:lineRule="auto"/>
        <w:ind w:left="360"/>
        <w:jc w:val="both"/>
        <w:rPr>
          <w:rFonts w:ascii="Bookman Old Style" w:hAnsi="Bookman Old Style" w:cs="Arial"/>
          <w:bCs/>
        </w:rPr>
      </w:pPr>
      <w:r w:rsidRPr="008F7E86">
        <w:rPr>
          <w:rFonts w:ascii="Bookman Old Style" w:hAnsi="Bookman Old Style" w:cs="Arial"/>
          <w:bCs/>
        </w:rPr>
        <w:t>Office Notice Board / Stores / Accounts Branch / TA / EE’s Table.</w:t>
      </w:r>
    </w:p>
    <w:p w:rsidR="00A775EF" w:rsidRPr="008F7E86" w:rsidRDefault="00A775EF" w:rsidP="004F1FDB">
      <w:pPr>
        <w:numPr>
          <w:ilvl w:val="0"/>
          <w:numId w:val="2"/>
        </w:numPr>
        <w:tabs>
          <w:tab w:val="clear" w:pos="720"/>
          <w:tab w:val="num" w:pos="270"/>
        </w:tabs>
        <w:spacing w:after="0" w:line="240" w:lineRule="auto"/>
        <w:ind w:left="180" w:hanging="270"/>
        <w:jc w:val="both"/>
        <w:rPr>
          <w:rFonts w:ascii="Bookman Old Style" w:hAnsi="Bookman Old Style" w:cs="Arial"/>
          <w:bCs/>
        </w:rPr>
      </w:pPr>
      <w:r w:rsidRPr="008F7E86">
        <w:rPr>
          <w:rFonts w:ascii="Bookman Old Style" w:hAnsi="Bookman Old Style" w:cs="Arial"/>
          <w:bCs/>
        </w:rPr>
        <w:t>Extra Copies.</w:t>
      </w:r>
    </w:p>
    <w:p w:rsidR="00A775EF" w:rsidRPr="008F7E86" w:rsidRDefault="00A775EF" w:rsidP="00A775EF">
      <w:pPr>
        <w:rPr>
          <w:rFonts w:ascii="Bookman Old Style" w:hAnsi="Bookman Old Style" w:cs="Arial"/>
          <w:bCs/>
        </w:rPr>
      </w:pPr>
      <w:r w:rsidRPr="008F7E86">
        <w:rPr>
          <w:rFonts w:ascii="Bookman Old Style" w:hAnsi="Bookman Old Style" w:cs="Arial"/>
          <w:bCs/>
        </w:rPr>
        <w:tab/>
      </w:r>
      <w:r w:rsidRPr="008F7E86">
        <w:rPr>
          <w:rFonts w:ascii="Bookman Old Style" w:hAnsi="Bookman Old Style" w:cs="Arial"/>
          <w:bCs/>
        </w:rPr>
        <w:tab/>
      </w:r>
      <w:r w:rsidRPr="008F7E86">
        <w:rPr>
          <w:rFonts w:ascii="Bookman Old Style" w:hAnsi="Bookman Old Style" w:cs="Arial"/>
          <w:bCs/>
        </w:rPr>
        <w:tab/>
      </w:r>
      <w:r w:rsidRPr="008F7E86">
        <w:rPr>
          <w:rFonts w:ascii="Bookman Old Style" w:hAnsi="Bookman Old Style" w:cs="Arial"/>
          <w:bCs/>
        </w:rPr>
        <w:tab/>
      </w:r>
    </w:p>
    <w:p w:rsidR="00462065" w:rsidRDefault="00462065" w:rsidP="00D77BAF">
      <w:pPr>
        <w:spacing w:after="0"/>
        <w:rPr>
          <w:rFonts w:ascii="Bookman Old Style" w:hAnsi="Bookman Old Style" w:cs="Arial"/>
          <w:b/>
        </w:rPr>
      </w:pPr>
    </w:p>
    <w:p w:rsidR="00D77BAF" w:rsidRDefault="00D77BAF" w:rsidP="00D77BAF">
      <w:pPr>
        <w:spacing w:after="0" w:line="240" w:lineRule="auto"/>
        <w:ind w:left="5040"/>
        <w:jc w:val="center"/>
        <w:rPr>
          <w:rFonts w:ascii="Bookman Old Style" w:hAnsi="Bookman Old Style" w:cs="Arial"/>
          <w:b/>
        </w:rPr>
      </w:pPr>
      <w:r w:rsidRPr="00A775EF">
        <w:rPr>
          <w:rFonts w:ascii="Bookman Old Style" w:hAnsi="Bookman Old Style" w:cs="Arial"/>
          <w:b/>
        </w:rPr>
        <w:t>Executive Engineer</w:t>
      </w:r>
    </w:p>
    <w:p w:rsidR="00D77BAF" w:rsidRDefault="00D77BAF" w:rsidP="00D77BAF">
      <w:pPr>
        <w:spacing w:after="0" w:line="240" w:lineRule="auto"/>
        <w:ind w:left="5040"/>
        <w:jc w:val="center"/>
        <w:rPr>
          <w:rFonts w:ascii="Bookman Old Style" w:hAnsi="Bookman Old Style" w:cs="Arial"/>
          <w:b/>
        </w:rPr>
      </w:pPr>
      <w:r>
        <w:rPr>
          <w:rFonts w:ascii="Bookman Old Style" w:hAnsi="Bookman Old Style" w:cs="Arial"/>
          <w:b/>
        </w:rPr>
        <w:t xml:space="preserve">KNNL, Kalasa project </w:t>
      </w:r>
      <w:r w:rsidRPr="00A775EF">
        <w:rPr>
          <w:rFonts w:ascii="Bookman Old Style" w:hAnsi="Bookman Old Style" w:cs="Arial"/>
          <w:b/>
        </w:rPr>
        <w:t>Division,</w:t>
      </w:r>
    </w:p>
    <w:p w:rsidR="00D77BAF" w:rsidRPr="00A775EF" w:rsidRDefault="00D77BAF" w:rsidP="00D77BAF">
      <w:pPr>
        <w:spacing w:after="0" w:line="240" w:lineRule="auto"/>
        <w:ind w:left="5040"/>
        <w:jc w:val="center"/>
        <w:rPr>
          <w:rFonts w:ascii="Bookman Old Style" w:hAnsi="Bookman Old Style" w:cs="Arial"/>
          <w:b/>
        </w:rPr>
      </w:pPr>
      <w:r w:rsidRPr="00A775EF">
        <w:rPr>
          <w:rFonts w:ascii="Bookman Old Style" w:hAnsi="Bookman Old Style" w:cs="Arial"/>
          <w:b/>
        </w:rPr>
        <w:t>Khanapur</w:t>
      </w:r>
      <w:r>
        <w:rPr>
          <w:rFonts w:ascii="Bookman Old Style" w:hAnsi="Bookman Old Style" w:cs="Arial"/>
          <w:b/>
        </w:rPr>
        <w:t>, Belagavi</w:t>
      </w:r>
    </w:p>
    <w:p w:rsidR="008F7E86" w:rsidRPr="00A775EF" w:rsidRDefault="008F7E86" w:rsidP="008F7E86">
      <w:pPr>
        <w:spacing w:after="0"/>
        <w:ind w:left="5760"/>
        <w:jc w:val="center"/>
        <w:rPr>
          <w:rFonts w:ascii="Bookman Old Style" w:hAnsi="Bookman Old Style" w:cs="Arial"/>
          <w:b/>
        </w:rPr>
      </w:pPr>
    </w:p>
    <w:sectPr w:rsidR="008F7E86" w:rsidRPr="00A775EF" w:rsidSect="00E1076C">
      <w:pgSz w:w="11907" w:h="16839" w:code="9"/>
      <w:pgMar w:top="1440" w:right="900" w:bottom="81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7D2" w:rsidRDefault="000617D2" w:rsidP="00A246E7">
      <w:pPr>
        <w:spacing w:after="0" w:line="240" w:lineRule="auto"/>
      </w:pPr>
      <w:r>
        <w:separator/>
      </w:r>
    </w:p>
  </w:endnote>
  <w:endnote w:type="continuationSeparator" w:id="1">
    <w:p w:rsidR="000617D2" w:rsidRDefault="000617D2" w:rsidP="00A246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rlito">
    <w:altName w:val="Arial"/>
    <w:charset w:val="00"/>
    <w:family w:val="swiss"/>
    <w:pitch w:val="variable"/>
    <w:sig w:usb0="00000000" w:usb1="00000000" w:usb2="00000000" w:usb3="00000000" w:csb0="00000000" w:csb1="00000000"/>
  </w:font>
  <w:font w:name="Nudi 01 e">
    <w:panose1 w:val="00000000000000000000"/>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7D2" w:rsidRDefault="000617D2" w:rsidP="00A246E7">
      <w:pPr>
        <w:spacing w:after="0" w:line="240" w:lineRule="auto"/>
      </w:pPr>
      <w:r>
        <w:separator/>
      </w:r>
    </w:p>
  </w:footnote>
  <w:footnote w:type="continuationSeparator" w:id="1">
    <w:p w:rsidR="000617D2" w:rsidRDefault="000617D2" w:rsidP="00A246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A67D8"/>
    <w:multiLevelType w:val="hybridMultilevel"/>
    <w:tmpl w:val="3E5CBE06"/>
    <w:lvl w:ilvl="0" w:tplc="A70CFEA8">
      <w:start w:val="1"/>
      <w:numFmt w:val="lowerLetter"/>
      <w:lvlText w:val="(%1)"/>
      <w:lvlJc w:val="left"/>
      <w:pPr>
        <w:ind w:left="816" w:hanging="450"/>
      </w:pPr>
      <w:rPr>
        <w:rFonts w:hint="default"/>
      </w:rPr>
    </w:lvl>
    <w:lvl w:ilvl="1" w:tplc="40090019" w:tentative="1">
      <w:start w:val="1"/>
      <w:numFmt w:val="lowerLetter"/>
      <w:lvlText w:val="%2."/>
      <w:lvlJc w:val="left"/>
      <w:pPr>
        <w:ind w:left="1446" w:hanging="360"/>
      </w:pPr>
    </w:lvl>
    <w:lvl w:ilvl="2" w:tplc="4009001B" w:tentative="1">
      <w:start w:val="1"/>
      <w:numFmt w:val="lowerRoman"/>
      <w:lvlText w:val="%3."/>
      <w:lvlJc w:val="right"/>
      <w:pPr>
        <w:ind w:left="2166" w:hanging="180"/>
      </w:pPr>
    </w:lvl>
    <w:lvl w:ilvl="3" w:tplc="4009000F" w:tentative="1">
      <w:start w:val="1"/>
      <w:numFmt w:val="decimal"/>
      <w:lvlText w:val="%4."/>
      <w:lvlJc w:val="left"/>
      <w:pPr>
        <w:ind w:left="2886" w:hanging="360"/>
      </w:pPr>
    </w:lvl>
    <w:lvl w:ilvl="4" w:tplc="40090019" w:tentative="1">
      <w:start w:val="1"/>
      <w:numFmt w:val="lowerLetter"/>
      <w:lvlText w:val="%5."/>
      <w:lvlJc w:val="left"/>
      <w:pPr>
        <w:ind w:left="3606" w:hanging="360"/>
      </w:pPr>
    </w:lvl>
    <w:lvl w:ilvl="5" w:tplc="4009001B" w:tentative="1">
      <w:start w:val="1"/>
      <w:numFmt w:val="lowerRoman"/>
      <w:lvlText w:val="%6."/>
      <w:lvlJc w:val="right"/>
      <w:pPr>
        <w:ind w:left="4326" w:hanging="180"/>
      </w:pPr>
    </w:lvl>
    <w:lvl w:ilvl="6" w:tplc="4009000F" w:tentative="1">
      <w:start w:val="1"/>
      <w:numFmt w:val="decimal"/>
      <w:lvlText w:val="%7."/>
      <w:lvlJc w:val="left"/>
      <w:pPr>
        <w:ind w:left="5046" w:hanging="360"/>
      </w:pPr>
    </w:lvl>
    <w:lvl w:ilvl="7" w:tplc="40090019" w:tentative="1">
      <w:start w:val="1"/>
      <w:numFmt w:val="lowerLetter"/>
      <w:lvlText w:val="%8."/>
      <w:lvlJc w:val="left"/>
      <w:pPr>
        <w:ind w:left="5766" w:hanging="360"/>
      </w:pPr>
    </w:lvl>
    <w:lvl w:ilvl="8" w:tplc="4009001B" w:tentative="1">
      <w:start w:val="1"/>
      <w:numFmt w:val="lowerRoman"/>
      <w:lvlText w:val="%9."/>
      <w:lvlJc w:val="right"/>
      <w:pPr>
        <w:ind w:left="6486" w:hanging="180"/>
      </w:pPr>
    </w:lvl>
  </w:abstractNum>
  <w:abstractNum w:abstractNumId="1">
    <w:nsid w:val="0B026C3F"/>
    <w:multiLevelType w:val="hybridMultilevel"/>
    <w:tmpl w:val="9D38FB6A"/>
    <w:lvl w:ilvl="0" w:tplc="C3807E38">
      <w:start w:val="1"/>
      <w:numFmt w:val="decimal"/>
      <w:lvlText w:val="3.%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0622B5C"/>
    <w:multiLevelType w:val="hybridMultilevel"/>
    <w:tmpl w:val="9A14804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EA1D97"/>
    <w:multiLevelType w:val="hybridMultilevel"/>
    <w:tmpl w:val="389C3D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F7F49D0"/>
    <w:multiLevelType w:val="hybridMultilevel"/>
    <w:tmpl w:val="3A10F9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E61FFA"/>
    <w:multiLevelType w:val="hybridMultilevel"/>
    <w:tmpl w:val="0CC2DE3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D0049B9"/>
    <w:multiLevelType w:val="hybridMultilevel"/>
    <w:tmpl w:val="E54E858A"/>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55AC7990"/>
    <w:multiLevelType w:val="hybridMultilevel"/>
    <w:tmpl w:val="9A14804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5340C9"/>
    <w:multiLevelType w:val="hybridMultilevel"/>
    <w:tmpl w:val="BE927AA8"/>
    <w:lvl w:ilvl="0" w:tplc="68AAD6A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nsid w:val="59F27450"/>
    <w:multiLevelType w:val="hybridMultilevel"/>
    <w:tmpl w:val="13504FD2"/>
    <w:lvl w:ilvl="0" w:tplc="04090011">
      <w:start w:val="1"/>
      <w:numFmt w:val="decimal"/>
      <w:lvlText w:val="%1)"/>
      <w:lvlJc w:val="left"/>
      <w:pPr>
        <w:tabs>
          <w:tab w:val="num" w:pos="735"/>
        </w:tabs>
        <w:ind w:left="735" w:hanging="375"/>
      </w:pPr>
      <w:rPr>
        <w:rFonts w:hint="default"/>
      </w:rPr>
    </w:lvl>
    <w:lvl w:ilvl="1" w:tplc="5E60E0C0">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9"/>
  </w:num>
  <w:num w:numId="4">
    <w:abstractNumId w:val="7"/>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rsids>
    <w:rsidRoot w:val="00BD109B"/>
    <w:rsid w:val="00021776"/>
    <w:rsid w:val="00026190"/>
    <w:rsid w:val="00043551"/>
    <w:rsid w:val="00061336"/>
    <w:rsid w:val="000617D2"/>
    <w:rsid w:val="000F538F"/>
    <w:rsid w:val="0015789F"/>
    <w:rsid w:val="00206A15"/>
    <w:rsid w:val="00241DE7"/>
    <w:rsid w:val="002C3B7F"/>
    <w:rsid w:val="002C7BB7"/>
    <w:rsid w:val="002E4572"/>
    <w:rsid w:val="00343474"/>
    <w:rsid w:val="00376522"/>
    <w:rsid w:val="003B25A3"/>
    <w:rsid w:val="003C1B56"/>
    <w:rsid w:val="003D1170"/>
    <w:rsid w:val="004025C2"/>
    <w:rsid w:val="00462065"/>
    <w:rsid w:val="00482305"/>
    <w:rsid w:val="004D6AB4"/>
    <w:rsid w:val="004F1FDB"/>
    <w:rsid w:val="004F62D4"/>
    <w:rsid w:val="005471F6"/>
    <w:rsid w:val="00553A55"/>
    <w:rsid w:val="005B5540"/>
    <w:rsid w:val="005D6B23"/>
    <w:rsid w:val="005D7889"/>
    <w:rsid w:val="006040EF"/>
    <w:rsid w:val="00613F2A"/>
    <w:rsid w:val="006212E8"/>
    <w:rsid w:val="0063346E"/>
    <w:rsid w:val="00644929"/>
    <w:rsid w:val="00670784"/>
    <w:rsid w:val="006A02F0"/>
    <w:rsid w:val="00714AB9"/>
    <w:rsid w:val="007247EF"/>
    <w:rsid w:val="00751F09"/>
    <w:rsid w:val="00791B01"/>
    <w:rsid w:val="007B5513"/>
    <w:rsid w:val="00804DCE"/>
    <w:rsid w:val="00816633"/>
    <w:rsid w:val="00836E2F"/>
    <w:rsid w:val="00847B04"/>
    <w:rsid w:val="0089446E"/>
    <w:rsid w:val="008C175E"/>
    <w:rsid w:val="008D39B2"/>
    <w:rsid w:val="008F7E86"/>
    <w:rsid w:val="0096579B"/>
    <w:rsid w:val="00973524"/>
    <w:rsid w:val="00985A29"/>
    <w:rsid w:val="009D4E7C"/>
    <w:rsid w:val="00A032A1"/>
    <w:rsid w:val="00A246E7"/>
    <w:rsid w:val="00A775EF"/>
    <w:rsid w:val="00AC61B9"/>
    <w:rsid w:val="00AF55F0"/>
    <w:rsid w:val="00B1535C"/>
    <w:rsid w:val="00B5526F"/>
    <w:rsid w:val="00BD109B"/>
    <w:rsid w:val="00C678B0"/>
    <w:rsid w:val="00C81D75"/>
    <w:rsid w:val="00C906DE"/>
    <w:rsid w:val="00CB60F9"/>
    <w:rsid w:val="00CE6083"/>
    <w:rsid w:val="00D53747"/>
    <w:rsid w:val="00D77BAF"/>
    <w:rsid w:val="00DA7366"/>
    <w:rsid w:val="00DB74E9"/>
    <w:rsid w:val="00DD2FA4"/>
    <w:rsid w:val="00DF0186"/>
    <w:rsid w:val="00DF04AF"/>
    <w:rsid w:val="00DF10ED"/>
    <w:rsid w:val="00DF512F"/>
    <w:rsid w:val="00E1076C"/>
    <w:rsid w:val="00E352A0"/>
    <w:rsid w:val="00E515BB"/>
    <w:rsid w:val="00E700B3"/>
    <w:rsid w:val="00E932E2"/>
    <w:rsid w:val="00EC5ECD"/>
    <w:rsid w:val="00EE2B21"/>
    <w:rsid w:val="00EF1190"/>
    <w:rsid w:val="00F210F1"/>
    <w:rsid w:val="00F939B2"/>
    <w:rsid w:val="00FA66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F2A"/>
  </w:style>
  <w:style w:type="paragraph" w:styleId="Heading1">
    <w:name w:val="heading 1"/>
    <w:basedOn w:val="Normal"/>
    <w:next w:val="Normal"/>
    <w:link w:val="Heading1Char"/>
    <w:qFormat/>
    <w:rsid w:val="00BD10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10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10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10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10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10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10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10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10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10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10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10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10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10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10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10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10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109B"/>
    <w:rPr>
      <w:rFonts w:eastAsiaTheme="majorEastAsia" w:cstheme="majorBidi"/>
      <w:color w:val="272727" w:themeColor="text1" w:themeTint="D8"/>
    </w:rPr>
  </w:style>
  <w:style w:type="paragraph" w:styleId="Title">
    <w:name w:val="Title"/>
    <w:basedOn w:val="Normal"/>
    <w:next w:val="Normal"/>
    <w:link w:val="TitleChar"/>
    <w:uiPriority w:val="10"/>
    <w:qFormat/>
    <w:rsid w:val="00BD10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10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10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10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109B"/>
    <w:pPr>
      <w:spacing w:before="160"/>
      <w:jc w:val="center"/>
    </w:pPr>
    <w:rPr>
      <w:i/>
      <w:iCs/>
      <w:color w:val="404040" w:themeColor="text1" w:themeTint="BF"/>
    </w:rPr>
  </w:style>
  <w:style w:type="character" w:customStyle="1" w:styleId="QuoteChar">
    <w:name w:val="Quote Char"/>
    <w:basedOn w:val="DefaultParagraphFont"/>
    <w:link w:val="Quote"/>
    <w:uiPriority w:val="29"/>
    <w:rsid w:val="00BD109B"/>
    <w:rPr>
      <w:i/>
      <w:iCs/>
      <w:color w:val="404040" w:themeColor="text1" w:themeTint="BF"/>
    </w:rPr>
  </w:style>
  <w:style w:type="paragraph" w:styleId="ListParagraph">
    <w:name w:val="List Paragraph"/>
    <w:aliases w:val="Sub heading 3.1.1,List Paragraph Char Char Char,List Paragraph Char Char Char Char,List Paragraph1,RMSI bulle Style,Bullet  Paragraph,Heading3,List Paragraph Char Char Char Char Char Char,List Paragraph Char Char,Citation List,본문(내용),H,Ha"/>
    <w:basedOn w:val="Normal"/>
    <w:link w:val="ListParagraphChar"/>
    <w:uiPriority w:val="34"/>
    <w:qFormat/>
    <w:rsid w:val="00BD109B"/>
    <w:pPr>
      <w:ind w:left="720"/>
      <w:contextualSpacing/>
    </w:pPr>
  </w:style>
  <w:style w:type="character" w:styleId="IntenseEmphasis">
    <w:name w:val="Intense Emphasis"/>
    <w:basedOn w:val="DefaultParagraphFont"/>
    <w:uiPriority w:val="21"/>
    <w:qFormat/>
    <w:rsid w:val="00BD109B"/>
    <w:rPr>
      <w:i/>
      <w:iCs/>
      <w:color w:val="0F4761" w:themeColor="accent1" w:themeShade="BF"/>
    </w:rPr>
  </w:style>
  <w:style w:type="paragraph" w:styleId="IntenseQuote">
    <w:name w:val="Intense Quote"/>
    <w:basedOn w:val="Normal"/>
    <w:next w:val="Normal"/>
    <w:link w:val="IntenseQuoteChar"/>
    <w:uiPriority w:val="30"/>
    <w:qFormat/>
    <w:rsid w:val="00BD10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109B"/>
    <w:rPr>
      <w:i/>
      <w:iCs/>
      <w:color w:val="0F4761" w:themeColor="accent1" w:themeShade="BF"/>
    </w:rPr>
  </w:style>
  <w:style w:type="character" w:styleId="IntenseReference">
    <w:name w:val="Intense Reference"/>
    <w:basedOn w:val="DefaultParagraphFont"/>
    <w:uiPriority w:val="32"/>
    <w:qFormat/>
    <w:rsid w:val="00BD109B"/>
    <w:rPr>
      <w:b/>
      <w:bCs/>
      <w:smallCaps/>
      <w:color w:val="0F4761" w:themeColor="accent1" w:themeShade="BF"/>
      <w:spacing w:val="5"/>
    </w:rPr>
  </w:style>
  <w:style w:type="character" w:styleId="Hyperlink">
    <w:name w:val="Hyperlink"/>
    <w:uiPriority w:val="99"/>
    <w:rsid w:val="00A775EF"/>
    <w:rPr>
      <w:color w:val="0000FF"/>
      <w:u w:val="single"/>
    </w:rPr>
  </w:style>
  <w:style w:type="character" w:customStyle="1" w:styleId="FootnoteTextChar">
    <w:name w:val="Footnote Text Char"/>
    <w:basedOn w:val="DefaultParagraphFont"/>
    <w:link w:val="FootnoteText"/>
    <w:semiHidden/>
    <w:rsid w:val="00A775EF"/>
  </w:style>
  <w:style w:type="paragraph" w:customStyle="1" w:styleId="Outline">
    <w:name w:val="Outline"/>
    <w:basedOn w:val="Normal"/>
    <w:rsid w:val="00A775EF"/>
    <w:pPr>
      <w:spacing w:before="240" w:after="0" w:line="240" w:lineRule="auto"/>
      <w:jc w:val="both"/>
    </w:pPr>
    <w:rPr>
      <w:rFonts w:ascii="Times New Roman" w:eastAsia="Times New Roman" w:hAnsi="Times New Roman" w:cs="Times New Roman"/>
      <w:kern w:val="28"/>
      <w:szCs w:val="20"/>
    </w:rPr>
  </w:style>
  <w:style w:type="paragraph" w:styleId="FootnoteText">
    <w:name w:val="footnote text"/>
    <w:basedOn w:val="Normal"/>
    <w:link w:val="FootnoteTextChar"/>
    <w:semiHidden/>
    <w:rsid w:val="00A775EF"/>
    <w:pPr>
      <w:spacing w:after="0" w:line="240" w:lineRule="auto"/>
      <w:jc w:val="both"/>
    </w:pPr>
  </w:style>
  <w:style w:type="character" w:customStyle="1" w:styleId="FootnoteTextChar1">
    <w:name w:val="Footnote Text Char1"/>
    <w:basedOn w:val="DefaultParagraphFont"/>
    <w:uiPriority w:val="99"/>
    <w:semiHidden/>
    <w:rsid w:val="00A775EF"/>
    <w:rPr>
      <w:sz w:val="20"/>
      <w:szCs w:val="20"/>
    </w:rPr>
  </w:style>
  <w:style w:type="paragraph" w:styleId="BodyText">
    <w:name w:val="Body Text"/>
    <w:basedOn w:val="Normal"/>
    <w:link w:val="BodyTextChar"/>
    <w:rsid w:val="00A775EF"/>
    <w:pPr>
      <w:spacing w:after="0" w:line="240" w:lineRule="auto"/>
      <w:jc w:val="center"/>
    </w:pPr>
    <w:rPr>
      <w:rFonts w:ascii="Times New Roman" w:eastAsia="Times New Roman" w:hAnsi="Times New Roman" w:cs="Times New Roman"/>
      <w:kern w:val="0"/>
      <w:szCs w:val="20"/>
    </w:rPr>
  </w:style>
  <w:style w:type="character" w:customStyle="1" w:styleId="BodyTextChar">
    <w:name w:val="Body Text Char"/>
    <w:basedOn w:val="DefaultParagraphFont"/>
    <w:link w:val="BodyText"/>
    <w:rsid w:val="00A775EF"/>
    <w:rPr>
      <w:rFonts w:ascii="Times New Roman" w:eastAsia="Times New Roman" w:hAnsi="Times New Roman" w:cs="Times New Roman"/>
      <w:kern w:val="0"/>
      <w:szCs w:val="20"/>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uiPriority w:val="34"/>
    <w:qFormat/>
    <w:locked/>
    <w:rsid w:val="00A775EF"/>
  </w:style>
  <w:style w:type="character" w:styleId="HTMLCite">
    <w:name w:val="HTML Cite"/>
    <w:basedOn w:val="DefaultParagraphFont"/>
    <w:uiPriority w:val="99"/>
    <w:semiHidden/>
    <w:unhideWhenUsed/>
    <w:rsid w:val="00A775EF"/>
    <w:rPr>
      <w:i/>
      <w:iCs/>
    </w:rPr>
  </w:style>
  <w:style w:type="paragraph" w:styleId="Header">
    <w:name w:val="header"/>
    <w:basedOn w:val="Normal"/>
    <w:link w:val="HeaderChar"/>
    <w:uiPriority w:val="99"/>
    <w:semiHidden/>
    <w:unhideWhenUsed/>
    <w:rsid w:val="00A246E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6E7"/>
  </w:style>
  <w:style w:type="paragraph" w:styleId="Footer">
    <w:name w:val="footer"/>
    <w:basedOn w:val="Normal"/>
    <w:link w:val="FooterChar"/>
    <w:uiPriority w:val="99"/>
    <w:semiHidden/>
    <w:unhideWhenUsed/>
    <w:rsid w:val="00A246E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6E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E7149-C79B-4C3F-A108-EC24B10C0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2730</Words>
  <Characters>15565</Characters>
  <Application>Microsoft Office Word</Application>
  <DocSecurity>0</DocSecurity>
  <Lines>129</Lines>
  <Paragraphs>36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Assessed available tender capacity= (A*N*1.5- B)</vt:lpstr>
    </vt:vector>
  </TitlesOfParts>
  <Company/>
  <LinksUpToDate>false</LinksUpToDate>
  <CharactersWithSpaces>18259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Executive Engineer</dc:creator>
  <cp:keywords/>
  <dc:description/>
  <cp:lastModifiedBy>Comp</cp:lastModifiedBy>
  <cp:revision>45</cp:revision>
  <cp:lastPrinted>2026-06-22T08:13:00Z</cp:lastPrinted>
  <dcterms:created xsi:type="dcterms:W3CDTF">2026-01-13T14:51:00Z</dcterms:created>
  <dcterms:modified xsi:type="dcterms:W3CDTF">2026-06-22T08:14:00Z</dcterms:modified>
</cp:coreProperties>
</file>